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34F" w:rsidRDefault="004B734F" w:rsidP="00AC782E">
      <w:pPr>
        <w:rPr>
          <w:rStyle w:val="a3"/>
          <w:rFonts w:ascii="Arial" w:hAnsi="Arial" w:cs="Arial"/>
          <w:color w:val="800000"/>
          <w:sz w:val="21"/>
          <w:szCs w:val="21"/>
        </w:rPr>
      </w:pPr>
      <w:r w:rsidRPr="004B734F">
        <w:rPr>
          <w:rStyle w:val="a3"/>
          <w:rFonts w:ascii="Times New Roman" w:hAnsi="Times New Roman" w:cs="Times New Roman"/>
          <w:color w:val="800000"/>
          <w:sz w:val="28"/>
          <w:szCs w:val="28"/>
        </w:rPr>
        <w:t xml:space="preserve">                   </w:t>
      </w:r>
    </w:p>
    <w:p w:rsidR="00356E18" w:rsidRPr="004B734F" w:rsidRDefault="00356E18" w:rsidP="00AC782E">
      <w:pPr>
        <w:jc w:val="center"/>
        <w:rPr>
          <w:rStyle w:val="a3"/>
          <w:rFonts w:ascii="Times New Roman" w:hAnsi="Times New Roman" w:cs="Times New Roman"/>
          <w:color w:val="800000"/>
          <w:sz w:val="28"/>
          <w:szCs w:val="28"/>
        </w:rPr>
      </w:pPr>
      <w:bookmarkStart w:id="0" w:name="_GoBack"/>
      <w:bookmarkEnd w:id="0"/>
      <w:r w:rsidRPr="004B734F">
        <w:rPr>
          <w:rStyle w:val="a3"/>
          <w:rFonts w:ascii="Times New Roman" w:hAnsi="Times New Roman" w:cs="Times New Roman"/>
          <w:color w:val="800000"/>
          <w:sz w:val="28"/>
          <w:szCs w:val="28"/>
        </w:rPr>
        <w:t>Информация о количестве вакантных мест по каждой образовательной программе</w:t>
      </w:r>
    </w:p>
    <w:tbl>
      <w:tblPr>
        <w:tblW w:w="14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1276"/>
        <w:gridCol w:w="1276"/>
        <w:gridCol w:w="1417"/>
        <w:gridCol w:w="1418"/>
        <w:gridCol w:w="1345"/>
      </w:tblGrid>
      <w:tr w:rsidR="00356E18" w:rsidRPr="00D12D84" w:rsidTr="00C56450">
        <w:trPr>
          <w:trHeight w:val="759"/>
          <w:jc w:val="center"/>
        </w:trPr>
        <w:tc>
          <w:tcPr>
            <w:tcW w:w="5812" w:type="dxa"/>
            <w:shd w:val="clear" w:color="auto" w:fill="auto"/>
          </w:tcPr>
          <w:p w:rsidR="00356E18" w:rsidRPr="00D12D84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6E18" w:rsidRPr="00D12D84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84">
              <w:rPr>
                <w:rFonts w:ascii="Times New Roman" w:eastAsia="Times New Roman" w:hAnsi="Times New Roman" w:cs="Times New Roman"/>
                <w:b/>
                <w:lang w:eastAsia="ru-RU"/>
              </w:rPr>
              <w:t>Код и наименование профессии (специальности)</w:t>
            </w:r>
          </w:p>
        </w:tc>
        <w:tc>
          <w:tcPr>
            <w:tcW w:w="1559" w:type="dxa"/>
            <w:shd w:val="clear" w:color="auto" w:fill="auto"/>
          </w:tcPr>
          <w:p w:rsidR="00356E18" w:rsidRPr="00D12D84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84">
              <w:rPr>
                <w:rFonts w:ascii="Times New Roman" w:eastAsia="Times New Roman" w:hAnsi="Times New Roman" w:cs="Times New Roman"/>
                <w:b/>
                <w:lang w:eastAsia="ru-RU"/>
              </w:rPr>
              <w:t>Срок обучения</w:t>
            </w:r>
          </w:p>
        </w:tc>
        <w:tc>
          <w:tcPr>
            <w:tcW w:w="1276" w:type="dxa"/>
            <w:shd w:val="clear" w:color="auto" w:fill="auto"/>
          </w:tcPr>
          <w:p w:rsidR="00356E18" w:rsidRPr="00D12D84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84">
              <w:rPr>
                <w:rFonts w:ascii="Times New Roman" w:eastAsia="Times New Roman" w:hAnsi="Times New Roman" w:cs="Times New Roman"/>
                <w:b/>
                <w:lang w:eastAsia="ru-RU"/>
              </w:rPr>
              <w:t>1 курс</w:t>
            </w:r>
          </w:p>
        </w:tc>
        <w:tc>
          <w:tcPr>
            <w:tcW w:w="1276" w:type="dxa"/>
          </w:tcPr>
          <w:p w:rsidR="00356E18" w:rsidRDefault="00356E18" w:rsidP="00C564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CE4F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</w:t>
            </w:r>
          </w:p>
        </w:tc>
        <w:tc>
          <w:tcPr>
            <w:tcW w:w="1417" w:type="dxa"/>
          </w:tcPr>
          <w:p w:rsidR="00356E18" w:rsidRDefault="00356E18" w:rsidP="00C564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CE4F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</w:t>
            </w:r>
          </w:p>
        </w:tc>
        <w:tc>
          <w:tcPr>
            <w:tcW w:w="1418" w:type="dxa"/>
          </w:tcPr>
          <w:p w:rsidR="00356E18" w:rsidRDefault="00356E18" w:rsidP="00C564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CE4F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</w:t>
            </w:r>
          </w:p>
        </w:tc>
        <w:tc>
          <w:tcPr>
            <w:tcW w:w="1345" w:type="dxa"/>
          </w:tcPr>
          <w:p w:rsidR="00356E18" w:rsidRDefault="00356E18" w:rsidP="00C564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D12D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</w:t>
            </w:r>
          </w:p>
        </w:tc>
      </w:tr>
      <w:tr w:rsidR="00356E18" w:rsidRPr="00963F8A" w:rsidTr="00C56450">
        <w:trPr>
          <w:trHeight w:val="240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15.01.38 Оператор-наладчик металлообрабатывающих станков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1 год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492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1 год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56E18" w:rsidRPr="00963F8A" w:rsidTr="00C56450">
        <w:trPr>
          <w:trHeight w:val="624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15.01.23 Наладчик станков и оборудования в механообработке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2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502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15.01.32 Оператор станков с программным управлением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1 год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56E18" w:rsidRPr="00963F8A" w:rsidTr="00C56450">
        <w:trPr>
          <w:trHeight w:val="674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356E18" w:rsidRPr="00963F8A" w:rsidRDefault="002A2F34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537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15.02.1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1 </w:t>
            </w:r>
            <w:r w:rsidRPr="00963F8A">
              <w:rPr>
                <w:rFonts w:ascii="Times New Roman" w:hAnsi="Times New Roman" w:cs="Times New Roman"/>
                <w:b/>
                <w:szCs w:val="24"/>
              </w:rPr>
              <w:t>Техническая эксплуатация и обслуживание роботизированного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560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15.02.18 Техническая эксплуатация и обслуживание роботизированного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4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356E18" w:rsidRPr="00963F8A" w:rsidRDefault="002A2F34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356E18" w:rsidRPr="00963F8A" w:rsidRDefault="002A2F34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529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2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333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15.02.16 Технология машиностроения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2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A2F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501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219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15.02.10 Мехатроника и робототехника (по отраслям)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241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15.02.09 Аддитивные технологии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2A2F34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286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49.02.01Физическая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286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963F8A">
              <w:rPr>
                <w:rFonts w:ascii="Times New Roman" w:hAnsi="Times New Roman" w:cs="Times New Roman"/>
                <w:b/>
                <w:szCs w:val="24"/>
              </w:rPr>
              <w:t>49.02.01Физическая культура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(внебюджетная основа)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356E18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674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963F8A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2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674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963F8A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3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56E18" w:rsidRPr="00963F8A" w:rsidTr="00C56450">
        <w:trPr>
          <w:trHeight w:val="674"/>
          <w:jc w:val="center"/>
        </w:trPr>
        <w:tc>
          <w:tcPr>
            <w:tcW w:w="5812" w:type="dxa"/>
            <w:shd w:val="clear" w:color="auto" w:fill="auto"/>
          </w:tcPr>
          <w:p w:rsidR="00356E18" w:rsidRPr="00963F8A" w:rsidRDefault="00356E18" w:rsidP="00C56450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963F8A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lastRenderedPageBreak/>
              <w:t>15.02.15 Технология металлообрабатывающего производства</w:t>
            </w:r>
          </w:p>
        </w:tc>
        <w:tc>
          <w:tcPr>
            <w:tcW w:w="1559" w:type="dxa"/>
            <w:shd w:val="clear" w:color="auto" w:fill="auto"/>
          </w:tcPr>
          <w:p w:rsidR="00356E18" w:rsidRPr="00963F8A" w:rsidRDefault="00356E18" w:rsidP="00C56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F8A">
              <w:rPr>
                <w:rFonts w:ascii="Times New Roman" w:hAnsi="Times New Roman" w:cs="Times New Roman"/>
              </w:rPr>
              <w:t xml:space="preserve">4 года 10 </w:t>
            </w:r>
            <w:proofErr w:type="spellStart"/>
            <w:r w:rsidRPr="00963F8A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5" w:type="dxa"/>
          </w:tcPr>
          <w:p w:rsidR="00356E18" w:rsidRPr="00963F8A" w:rsidRDefault="00356E18" w:rsidP="00C5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>
      <w:pPr>
        <w:rPr>
          <w:rStyle w:val="a3"/>
          <w:rFonts w:ascii="Arial" w:hAnsi="Arial" w:cs="Arial"/>
          <w:color w:val="800000"/>
          <w:sz w:val="21"/>
          <w:szCs w:val="21"/>
        </w:rPr>
      </w:pPr>
    </w:p>
    <w:p w:rsidR="004B734F" w:rsidRDefault="004B734F"/>
    <w:sectPr w:rsidR="004B734F" w:rsidSect="00721D1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4F"/>
    <w:rsid w:val="00047C67"/>
    <w:rsid w:val="002A2F34"/>
    <w:rsid w:val="00356E18"/>
    <w:rsid w:val="003E215A"/>
    <w:rsid w:val="004B734F"/>
    <w:rsid w:val="006E2224"/>
    <w:rsid w:val="00721D10"/>
    <w:rsid w:val="00A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11CD0-77CF-4585-8524-53742AAB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3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Тулемисова Эльвира Рафаиловна</dc:creator>
  <cp:keywords/>
  <dc:description/>
  <cp:lastModifiedBy>Моцак Галина Владимировна</cp:lastModifiedBy>
  <cp:revision>5</cp:revision>
  <cp:lastPrinted>2026-02-17T12:35:00Z</cp:lastPrinted>
  <dcterms:created xsi:type="dcterms:W3CDTF">2026-02-04T07:52:00Z</dcterms:created>
  <dcterms:modified xsi:type="dcterms:W3CDTF">2026-02-19T08:23:00Z</dcterms:modified>
</cp:coreProperties>
</file>