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7A5B2" w14:textId="77777777" w:rsidR="006F3E1E" w:rsidRPr="006F3E1E" w:rsidRDefault="006F3E1E" w:rsidP="006F3E1E">
      <w:pPr>
        <w:pBdr>
          <w:top w:val="nil"/>
          <w:left w:val="nil"/>
          <w:bottom w:val="nil"/>
          <w:right w:val="nil"/>
          <w:between w:val="nil"/>
        </w:pBdr>
        <w:tabs>
          <w:tab w:val="left" w:pos="567"/>
        </w:tabs>
        <w:spacing w:after="0" w:line="360" w:lineRule="auto"/>
        <w:jc w:val="center"/>
        <w:rPr>
          <w:rFonts w:ascii="Times New Roman" w:eastAsia="Times New Roman" w:hAnsi="Times New Roman" w:cs="Times New Roman"/>
          <w:b/>
          <w:color w:val="000000"/>
          <w:sz w:val="24"/>
          <w:szCs w:val="24"/>
          <w:lang w:val="ru-RU"/>
        </w:rPr>
      </w:pPr>
      <w:bookmarkStart w:id="0" w:name="_GoBack"/>
      <w:bookmarkEnd w:id="0"/>
      <w:r w:rsidRPr="006F3E1E">
        <w:rPr>
          <w:rFonts w:ascii="Times New Roman" w:eastAsia="Times New Roman" w:hAnsi="Times New Roman" w:cs="Times New Roman"/>
          <w:b/>
          <w:color w:val="000000"/>
          <w:sz w:val="24"/>
          <w:szCs w:val="24"/>
          <w:lang w:val="ru-RU"/>
        </w:rPr>
        <w:t>Практическ</w:t>
      </w:r>
      <w:r>
        <w:rPr>
          <w:rFonts w:ascii="Times New Roman" w:eastAsia="Times New Roman" w:hAnsi="Times New Roman" w:cs="Times New Roman"/>
          <w:b/>
          <w:color w:val="000000"/>
          <w:sz w:val="24"/>
          <w:szCs w:val="24"/>
          <w:lang w:val="ru-RU"/>
        </w:rPr>
        <w:t>ая</w:t>
      </w:r>
      <w:r w:rsidRPr="006F3E1E">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работа</w:t>
      </w:r>
      <w:r w:rsidRPr="006F3E1E">
        <w:rPr>
          <w:rFonts w:ascii="Times New Roman" w:eastAsia="Times New Roman" w:hAnsi="Times New Roman" w:cs="Times New Roman"/>
          <w:b/>
          <w:color w:val="000000"/>
          <w:sz w:val="24"/>
          <w:szCs w:val="24"/>
          <w:lang w:val="ru-RU"/>
        </w:rPr>
        <w:t xml:space="preserve"> № 25</w:t>
      </w:r>
    </w:p>
    <w:p w14:paraId="518E8180" w14:textId="77777777" w:rsidR="006F3E1E" w:rsidRPr="00167D6E" w:rsidRDefault="006F3E1E" w:rsidP="006F3E1E">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b/>
          <w:color w:val="000000"/>
          <w:sz w:val="24"/>
          <w:szCs w:val="24"/>
          <w:lang w:val="ru-RU"/>
        </w:rPr>
      </w:pPr>
      <w:r w:rsidRPr="00167D6E">
        <w:rPr>
          <w:rFonts w:ascii="Times New Roman" w:eastAsia="Times New Roman" w:hAnsi="Times New Roman" w:cs="Times New Roman"/>
          <w:b/>
          <w:color w:val="000000"/>
          <w:sz w:val="24"/>
          <w:szCs w:val="24"/>
          <w:lang w:val="ru-RU"/>
        </w:rPr>
        <w:t>Прочитайте текст и выполните задание после него.</w:t>
      </w:r>
    </w:p>
    <w:p w14:paraId="630AE44A" w14:textId="77777777" w:rsidR="006F3E1E" w:rsidRDefault="006F3E1E" w:rsidP="006F3E1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3D component features</w:t>
      </w:r>
    </w:p>
    <w:p w14:paraId="33E4CE17" w14:textId="77777777" w:rsidR="006F3E1E" w:rsidRDefault="006F3E1E" w:rsidP="006F3E1E">
      <w:pPr>
        <w:spacing w:after="0"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3D forms of edges and joints</w:t>
      </w:r>
    </w:p>
    <w:p w14:paraId="35184B76" w14:textId="7616CF13" w:rsidR="006F3E1E" w:rsidRDefault="006F3E1E" w:rsidP="006F3E1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and sections below show the end of a </w:t>
      </w:r>
      <w:r>
        <w:rPr>
          <w:rFonts w:ascii="Times New Roman" w:eastAsia="Times New Roman" w:hAnsi="Times New Roman" w:cs="Times New Roman"/>
          <w:sz w:val="24"/>
          <w:szCs w:val="24"/>
        </w:rPr>
        <w:t>stainless-steel</w:t>
      </w:r>
      <w:r>
        <w:rPr>
          <w:rFonts w:ascii="Times New Roman" w:eastAsia="Times New Roman" w:hAnsi="Times New Roman" w:cs="Times New Roman"/>
          <w:sz w:val="24"/>
          <w:szCs w:val="24"/>
        </w:rPr>
        <w:t xml:space="preserve"> pipe and an access plate, which are part of a production line at a </w:t>
      </w:r>
      <w:r>
        <w:rPr>
          <w:rFonts w:ascii="Times New Roman" w:eastAsia="Times New Roman" w:hAnsi="Times New Roman" w:cs="Times New Roman"/>
          <w:sz w:val="24"/>
          <w:szCs w:val="24"/>
        </w:rPr>
        <w:t>chemical</w:t>
      </w:r>
      <w:r>
        <w:rPr>
          <w:rFonts w:ascii="Times New Roman" w:eastAsia="Times New Roman" w:hAnsi="Times New Roman" w:cs="Times New Roman"/>
          <w:sz w:val="24"/>
          <w:szCs w:val="24"/>
        </w:rPr>
        <w:t xml:space="preserve"> manufacturing plant. The top edge of the plate is chamfered- at an angle of 45 degrees with the sides of the plate. All the other edges are square (90 degrees). Around the bottom of the plate is a rebate – an internal corner. The top of the pipe is also rebated around the inside, so that the bottom of the plate can slot into the top of the pipe. In the rebate on the pipe, there is a ridge - a long, thin, raised surface. On the plate, a groove or channel is cut into the metal. The ridge on the pipe slots into this groove to form</w:t>
      </w:r>
      <w:r w:rsidRPr="006F3E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tongue and- groove joint (the ridge is the tongue). When the two are slotted together there is a cavity or void (a hollow space) between the top of the tongue and the end of the groove. This is to accommodate (provide a space for) a rubber sealing ring.</w:t>
      </w:r>
    </w:p>
    <w:p w14:paraId="0013C4B7" w14:textId="77777777" w:rsidR="006F3E1E" w:rsidRDefault="006F3E1E" w:rsidP="006F3E1E">
      <w:pPr>
        <w:spacing w:after="0" w:line="360" w:lineRule="auto"/>
        <w:ind w:firstLine="720"/>
        <w:rPr>
          <w:rFonts w:ascii="Times New Roman" w:eastAsia="Times New Roman" w:hAnsi="Times New Roman" w:cs="Times New Roman"/>
        </w:rPr>
      </w:pPr>
      <w:r>
        <w:rPr>
          <w:noProof/>
        </w:rPr>
        <w:drawing>
          <wp:anchor distT="0" distB="0" distL="0" distR="0" simplePos="0" relativeHeight="251659264" behindDoc="0" locked="0" layoutInCell="1" hidden="0" allowOverlap="1" wp14:anchorId="14226668" wp14:editId="06BF4FD8">
            <wp:simplePos x="0" y="0"/>
            <wp:positionH relativeFrom="column">
              <wp:posOffset>19050</wp:posOffset>
            </wp:positionH>
            <wp:positionV relativeFrom="paragraph">
              <wp:posOffset>635</wp:posOffset>
            </wp:positionV>
            <wp:extent cx="5807710" cy="3429000"/>
            <wp:effectExtent l="0" t="0" r="0" b="0"/>
            <wp:wrapSquare wrapText="bothSides" distT="0" distB="0" distL="0" distR="0"/>
            <wp:docPr id="3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5807710" cy="3429000"/>
                    </a:xfrm>
                    <a:prstGeom prst="rect">
                      <a:avLst/>
                    </a:prstGeom>
                    <a:ln/>
                  </pic:spPr>
                </pic:pic>
              </a:graphicData>
            </a:graphic>
          </wp:anchor>
        </w:drawing>
      </w:r>
    </w:p>
    <w:p w14:paraId="116E419A" w14:textId="77777777" w:rsidR="006F3E1E" w:rsidRDefault="006F3E1E" w:rsidP="006F3E1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3D forms of holes and fasteners</w:t>
      </w:r>
    </w:p>
    <w:p w14:paraId="4DD76F5D" w14:textId="77777777" w:rsidR="006F3E1E" w:rsidRDefault="006F3E1E" w:rsidP="006F3E1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holes in the plate, for screws, are through holes- they go through the metal. </w:t>
      </w:r>
      <w:proofErr w:type="gramStart"/>
      <w:r>
        <w:rPr>
          <w:rFonts w:ascii="Times New Roman" w:eastAsia="Times New Roman" w:hAnsi="Times New Roman" w:cs="Times New Roman"/>
          <w:sz w:val="24"/>
          <w:szCs w:val="24"/>
        </w:rPr>
        <w:t>The  holes</w:t>
      </w:r>
      <w:proofErr w:type="gramEnd"/>
      <w:r>
        <w:rPr>
          <w:rFonts w:ascii="Times New Roman" w:eastAsia="Times New Roman" w:hAnsi="Times New Roman" w:cs="Times New Roman"/>
          <w:sz w:val="24"/>
          <w:szCs w:val="24"/>
        </w:rPr>
        <w:t xml:space="preserve"> in the pipe wall are blind holes - they do not go all the way through. The screws which are intended to be screwed into these holes (by a turning action) have threads (helical grooves). The internal surfaces of the holes in the pipe walls are also threaded.</w:t>
      </w:r>
    </w:p>
    <w:p w14:paraId="5CD80FAE" w14:textId="77777777" w:rsidR="006F3E1E" w:rsidRDefault="006F3E1E" w:rsidP="006F3E1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screws are machine screws, which have a constant thickness - their thickness is the same along their length. Many other screws are tapered - their thickness decreases towards the tip of </w:t>
      </w:r>
      <w:r>
        <w:rPr>
          <w:rFonts w:ascii="Times New Roman" w:eastAsia="Times New Roman" w:hAnsi="Times New Roman" w:cs="Times New Roman"/>
          <w:sz w:val="24"/>
          <w:szCs w:val="24"/>
        </w:rPr>
        <w:lastRenderedPageBreak/>
        <w:t>the screw (the narrower end). Many screws are also pointed- the thickness of their tip reduces to zero.</w:t>
      </w:r>
    </w:p>
    <w:p w14:paraId="67DE661E" w14:textId="77777777" w:rsidR="006F3E1E" w:rsidRDefault="006F3E1E" w:rsidP="006F3E1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Two design options are shown for the screw heads. In Design 1, the screw has a round head, which is raised or proud - it is at a higher level than the surface of the plate. In Design 2, the screw has a flat head and is fully recessed - the head is within the thickness of the plate. The head is flush with (at the same level as) the top of the plate. To make the screw heads flush, the top of the hole and the sides of the screw head are chamfered. Recessing screws in this way is called countersinking - the screws are countersunk.</w:t>
      </w:r>
    </w:p>
    <w:p w14:paraId="5A0079EB" w14:textId="77777777" w:rsidR="006F3E1E" w:rsidRDefault="006F3E1E" w:rsidP="006F3E1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167D6E">
        <w:rPr>
          <w:rFonts w:ascii="Times New Roman" w:eastAsia="Times New Roman" w:hAnsi="Times New Roman" w:cs="Times New Roman"/>
          <w:b/>
          <w:color w:val="000000"/>
          <w:sz w:val="24"/>
          <w:szCs w:val="24"/>
          <w:lang w:val="ru-RU"/>
        </w:rPr>
        <w:t xml:space="preserve">Задание 1. Найдите соответствия между предложениями 1)-5) и предложениями а) – е). </w:t>
      </w:r>
      <w:proofErr w:type="spellStart"/>
      <w:r>
        <w:rPr>
          <w:rFonts w:ascii="Times New Roman" w:eastAsia="Times New Roman" w:hAnsi="Times New Roman" w:cs="Times New Roman"/>
          <w:b/>
          <w:color w:val="000000"/>
          <w:sz w:val="24"/>
          <w:szCs w:val="24"/>
        </w:rPr>
        <w:t>Используйте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информацию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из</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текстов</w:t>
      </w:r>
      <w:proofErr w:type="spellEnd"/>
      <w:r>
        <w:rPr>
          <w:rFonts w:ascii="Times New Roman" w:eastAsia="Times New Roman" w:hAnsi="Times New Roman" w:cs="Times New Roman"/>
          <w:b/>
          <w:color w:val="000000"/>
          <w:sz w:val="24"/>
          <w:szCs w:val="24"/>
        </w:rPr>
        <w:t xml:space="preserve"> А и В.</w:t>
      </w:r>
    </w:p>
    <w:tbl>
      <w:tblPr>
        <w:tblW w:w="934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73"/>
        <w:gridCol w:w="4674"/>
      </w:tblGrid>
      <w:tr w:rsidR="006F3E1E" w14:paraId="1DB934E4" w14:textId="77777777" w:rsidTr="00CC64B4">
        <w:tc>
          <w:tcPr>
            <w:tcW w:w="4673" w:type="dxa"/>
            <w:tcBorders>
              <w:top w:val="single" w:sz="4" w:space="0" w:color="000000"/>
              <w:left w:val="single" w:sz="4" w:space="0" w:color="000000"/>
              <w:bottom w:val="single" w:sz="4" w:space="0" w:color="000000"/>
            </w:tcBorders>
            <w:shd w:val="clear" w:color="auto" w:fill="auto"/>
          </w:tcPr>
          <w:p w14:paraId="5F521139" w14:textId="77777777" w:rsidR="006F3E1E" w:rsidRDefault="006F3E1E" w:rsidP="006F3E1E">
            <w:pPr>
              <w:numPr>
                <w:ilvl w:val="0"/>
                <w:numId w:val="1"/>
              </w:numPr>
              <w:pBdr>
                <w:top w:val="nil"/>
                <w:left w:val="nil"/>
                <w:bottom w:val="nil"/>
                <w:right w:val="nil"/>
                <w:between w:val="nil"/>
              </w:pBdr>
              <w:tabs>
                <w:tab w:val="left" w:pos="0"/>
              </w:tabs>
              <w:spacing w:after="0" w:line="240" w:lineRule="auto"/>
              <w:jc w:val="both"/>
              <w:rPr>
                <w:color w:val="000000"/>
              </w:rPr>
            </w:pPr>
            <w:r>
              <w:rPr>
                <w:rFonts w:ascii="Times New Roman" w:eastAsia="Times New Roman" w:hAnsi="Times New Roman" w:cs="Times New Roman"/>
                <w:color w:val="000000"/>
                <w:sz w:val="24"/>
                <w:szCs w:val="24"/>
              </w:rPr>
              <w:t>According to the drawing, we cut to a depth of 40 mm in a 60 mm thick plate.</w:t>
            </w:r>
          </w:p>
          <w:p w14:paraId="6A6BA447" w14:textId="77777777" w:rsidR="006F3E1E" w:rsidRDefault="006F3E1E" w:rsidP="006F3E1E">
            <w:pPr>
              <w:numPr>
                <w:ilvl w:val="0"/>
                <w:numId w:val="1"/>
              </w:numPr>
              <w:pBdr>
                <w:top w:val="nil"/>
                <w:left w:val="nil"/>
                <w:bottom w:val="nil"/>
                <w:right w:val="nil"/>
                <w:between w:val="nil"/>
              </w:pBdr>
              <w:tabs>
                <w:tab w:val="left" w:pos="0"/>
              </w:tabs>
              <w:spacing w:after="0" w:line="240" w:lineRule="auto"/>
              <w:jc w:val="both"/>
              <w:rPr>
                <w:color w:val="000000"/>
              </w:rPr>
            </w:pPr>
            <w:r>
              <w:rPr>
                <w:rFonts w:ascii="Times New Roman" w:eastAsia="Times New Roman" w:hAnsi="Times New Roman" w:cs="Times New Roman"/>
                <w:color w:val="000000"/>
                <w:sz w:val="24"/>
                <w:szCs w:val="24"/>
              </w:rPr>
              <w:t>The edge of the die is cut off at 45 degrees.</w:t>
            </w:r>
          </w:p>
          <w:p w14:paraId="3E8A1933" w14:textId="77777777" w:rsidR="006F3E1E" w:rsidRDefault="006F3E1E" w:rsidP="006F3E1E">
            <w:pPr>
              <w:numPr>
                <w:ilvl w:val="0"/>
                <w:numId w:val="1"/>
              </w:numPr>
              <w:pBdr>
                <w:top w:val="nil"/>
                <w:left w:val="nil"/>
                <w:bottom w:val="nil"/>
                <w:right w:val="nil"/>
                <w:between w:val="nil"/>
              </w:pBdr>
              <w:tabs>
                <w:tab w:val="left" w:pos="0"/>
              </w:tabs>
              <w:spacing w:after="0" w:line="240" w:lineRule="auto"/>
              <w:jc w:val="both"/>
              <w:rPr>
                <w:color w:val="000000"/>
              </w:rPr>
            </w:pPr>
            <w:r>
              <w:rPr>
                <w:rFonts w:ascii="Times New Roman" w:eastAsia="Times New Roman" w:hAnsi="Times New Roman" w:cs="Times New Roman"/>
                <w:color w:val="000000"/>
                <w:sz w:val="24"/>
                <w:szCs w:val="24"/>
              </w:rPr>
              <w:t>The tool is used as a scribe for scratching lines on the surfaces of ceramics.</w:t>
            </w:r>
          </w:p>
          <w:p w14:paraId="52F59876" w14:textId="77777777" w:rsidR="006F3E1E" w:rsidRDefault="006F3E1E" w:rsidP="006F3E1E">
            <w:pPr>
              <w:numPr>
                <w:ilvl w:val="0"/>
                <w:numId w:val="1"/>
              </w:numPr>
              <w:pBdr>
                <w:top w:val="nil"/>
                <w:left w:val="nil"/>
                <w:bottom w:val="nil"/>
                <w:right w:val="nil"/>
                <w:between w:val="nil"/>
              </w:pBdr>
              <w:tabs>
                <w:tab w:val="left" w:pos="0"/>
              </w:tabs>
              <w:spacing w:after="0" w:line="240" w:lineRule="auto"/>
              <w:jc w:val="both"/>
              <w:rPr>
                <w:color w:val="000000"/>
              </w:rPr>
            </w:pPr>
            <w:r>
              <w:rPr>
                <w:rFonts w:ascii="Times New Roman" w:eastAsia="Times New Roman" w:hAnsi="Times New Roman" w:cs="Times New Roman"/>
                <w:color w:val="000000"/>
                <w:sz w:val="24"/>
                <w:szCs w:val="24"/>
              </w:rPr>
              <w:t>It's important to ensure the joint fits together properly.</w:t>
            </w:r>
          </w:p>
          <w:p w14:paraId="32E6C607" w14:textId="77777777" w:rsidR="006F3E1E" w:rsidRDefault="006F3E1E" w:rsidP="006F3E1E">
            <w:pPr>
              <w:numPr>
                <w:ilvl w:val="0"/>
                <w:numId w:val="1"/>
              </w:numPr>
              <w:pBdr>
                <w:top w:val="nil"/>
                <w:left w:val="nil"/>
                <w:bottom w:val="nil"/>
                <w:right w:val="nil"/>
                <w:between w:val="nil"/>
              </w:pBdr>
              <w:tabs>
                <w:tab w:val="left" w:pos="0"/>
              </w:tabs>
              <w:spacing w:after="0" w:line="240" w:lineRule="auto"/>
              <w:jc w:val="both"/>
              <w:rPr>
                <w:color w:val="000000"/>
              </w:rPr>
            </w:pPr>
            <w:r>
              <w:rPr>
                <w:rFonts w:ascii="Times New Roman" w:eastAsia="Times New Roman" w:hAnsi="Times New Roman" w:cs="Times New Roman"/>
                <w:color w:val="000000"/>
                <w:sz w:val="24"/>
                <w:szCs w:val="24"/>
              </w:rPr>
              <w:t>The surface needs to be flat.</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5A47C83E" w14:textId="77777777" w:rsidR="006F3E1E" w:rsidRDefault="006F3E1E" w:rsidP="006F3E1E">
            <w:pPr>
              <w:numPr>
                <w:ilvl w:val="0"/>
                <w:numId w:val="2"/>
              </w:numPr>
              <w:pBdr>
                <w:top w:val="nil"/>
                <w:left w:val="nil"/>
                <w:bottom w:val="nil"/>
                <w:right w:val="nil"/>
                <w:between w:val="nil"/>
              </w:pBdr>
              <w:tabs>
                <w:tab w:val="left" w:pos="0"/>
              </w:tabs>
              <w:spacing w:after="0" w:line="240" w:lineRule="auto"/>
              <w:ind w:left="1440"/>
              <w:jc w:val="both"/>
              <w:rPr>
                <w:color w:val="000000"/>
              </w:rPr>
            </w:pP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the inside of the (groove/tongue) must be perfectly smooth.</w:t>
            </w:r>
          </w:p>
          <w:p w14:paraId="0ED9DA3A" w14:textId="77777777" w:rsidR="006F3E1E" w:rsidRDefault="006F3E1E" w:rsidP="006F3E1E">
            <w:pPr>
              <w:numPr>
                <w:ilvl w:val="0"/>
                <w:numId w:val="2"/>
              </w:numPr>
              <w:pBdr>
                <w:top w:val="nil"/>
                <w:left w:val="nil"/>
                <w:bottom w:val="nil"/>
                <w:right w:val="nil"/>
                <w:between w:val="nil"/>
              </w:pBdr>
              <w:tabs>
                <w:tab w:val="left" w:pos="0"/>
              </w:tabs>
              <w:spacing w:after="0" w:line="240" w:lineRule="auto"/>
              <w:ind w:left="1440"/>
              <w:jc w:val="both"/>
              <w:rPr>
                <w:color w:val="000000"/>
              </w:rPr>
            </w:pP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the screw heads must be (raised/flush).</w:t>
            </w:r>
          </w:p>
          <w:p w14:paraId="5695A588" w14:textId="77777777" w:rsidR="006F3E1E" w:rsidRDefault="006F3E1E" w:rsidP="006F3E1E">
            <w:pPr>
              <w:numPr>
                <w:ilvl w:val="0"/>
                <w:numId w:val="2"/>
              </w:numPr>
              <w:pBdr>
                <w:top w:val="nil"/>
                <w:left w:val="nil"/>
                <w:bottom w:val="nil"/>
                <w:right w:val="nil"/>
                <w:between w:val="nil"/>
              </w:pBdr>
              <w:tabs>
                <w:tab w:val="left" w:pos="0"/>
              </w:tabs>
              <w:spacing w:after="0" w:line="240" w:lineRule="auto"/>
              <w:ind w:left="1440"/>
              <w:jc w:val="both"/>
              <w:rPr>
                <w:color w:val="000000"/>
              </w:rPr>
            </w:pPr>
            <w:r>
              <w:rPr>
                <w:rFonts w:ascii="Times New Roman" w:eastAsia="Times New Roman" w:hAnsi="Times New Roman" w:cs="Times New Roman"/>
                <w:color w:val="000000"/>
                <w:sz w:val="24"/>
                <w:szCs w:val="24"/>
              </w:rPr>
              <w:t>It's a (blind/through) hole.</w:t>
            </w:r>
          </w:p>
          <w:p w14:paraId="45FC30AA" w14:textId="77777777" w:rsidR="006F3E1E" w:rsidRDefault="006F3E1E" w:rsidP="006F3E1E">
            <w:pPr>
              <w:numPr>
                <w:ilvl w:val="0"/>
                <w:numId w:val="2"/>
              </w:numPr>
              <w:pBdr>
                <w:top w:val="nil"/>
                <w:left w:val="nil"/>
                <w:bottom w:val="nil"/>
                <w:right w:val="nil"/>
                <w:between w:val="nil"/>
              </w:pBdr>
              <w:tabs>
                <w:tab w:val="left" w:pos="0"/>
              </w:tabs>
              <w:spacing w:after="0" w:line="240" w:lineRule="auto"/>
              <w:ind w:left="1440"/>
              <w:jc w:val="both"/>
              <w:rPr>
                <w:color w:val="000000"/>
              </w:rPr>
            </w:pPr>
            <w:r>
              <w:rPr>
                <w:rFonts w:ascii="Times New Roman" w:eastAsia="Times New Roman" w:hAnsi="Times New Roman" w:cs="Times New Roman"/>
                <w:color w:val="000000"/>
                <w:sz w:val="24"/>
                <w:szCs w:val="24"/>
              </w:rPr>
              <w:t>That's why the end is (rounded/pointed), to make it sharp.</w:t>
            </w:r>
          </w:p>
          <w:p w14:paraId="76E3D6ED" w14:textId="77777777" w:rsidR="006F3E1E" w:rsidRDefault="006F3E1E" w:rsidP="006F3E1E">
            <w:pPr>
              <w:numPr>
                <w:ilvl w:val="0"/>
                <w:numId w:val="2"/>
              </w:numPr>
              <w:pBdr>
                <w:top w:val="nil"/>
                <w:left w:val="nil"/>
                <w:bottom w:val="nil"/>
                <w:right w:val="nil"/>
                <w:between w:val="nil"/>
              </w:pBdr>
              <w:tabs>
                <w:tab w:val="left" w:pos="0"/>
              </w:tabs>
              <w:spacing w:after="0" w:line="240" w:lineRule="auto"/>
              <w:ind w:left="1440"/>
              <w:jc w:val="both"/>
              <w:rPr>
                <w:color w:val="000000"/>
              </w:rPr>
            </w:pPr>
            <w:r>
              <w:rPr>
                <w:rFonts w:ascii="Times New Roman" w:eastAsia="Times New Roman" w:hAnsi="Times New Roman" w:cs="Times New Roman"/>
                <w:color w:val="000000"/>
                <w:sz w:val="24"/>
                <w:szCs w:val="24"/>
              </w:rPr>
              <w:t>It's (chamfered/rebated).</w:t>
            </w:r>
          </w:p>
        </w:tc>
      </w:tr>
    </w:tbl>
    <w:p w14:paraId="652ECCCB" w14:textId="77777777" w:rsidR="006F3E1E" w:rsidRDefault="006F3E1E" w:rsidP="006F3E1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4F7369E7" w14:textId="77777777" w:rsidR="006F3E1E" w:rsidRPr="00167D6E" w:rsidRDefault="006F3E1E" w:rsidP="006F3E1E">
      <w:pPr>
        <w:pBdr>
          <w:top w:val="nil"/>
          <w:left w:val="nil"/>
          <w:bottom w:val="nil"/>
          <w:right w:val="nil"/>
          <w:between w:val="nil"/>
        </w:pBdr>
        <w:spacing w:after="0" w:line="360" w:lineRule="auto"/>
        <w:rPr>
          <w:rFonts w:ascii="Times New Roman" w:eastAsia="Times New Roman" w:hAnsi="Times New Roman" w:cs="Times New Roman"/>
          <w:color w:val="000000"/>
          <w:sz w:val="28"/>
          <w:szCs w:val="28"/>
          <w:lang w:val="ru-RU"/>
        </w:rPr>
      </w:pPr>
      <w:r w:rsidRPr="00167D6E">
        <w:rPr>
          <w:rFonts w:ascii="Times New Roman" w:eastAsia="Times New Roman" w:hAnsi="Times New Roman" w:cs="Times New Roman"/>
          <w:b/>
          <w:color w:val="000000"/>
          <w:sz w:val="24"/>
          <w:szCs w:val="24"/>
          <w:lang w:val="ru-RU"/>
        </w:rPr>
        <w:t>Задание 2. Прочитайте текст и переведите выделенные предложения на русский язык</w:t>
      </w:r>
    </w:p>
    <w:p w14:paraId="19B29AD0" w14:textId="77777777" w:rsidR="006F3E1E" w:rsidRDefault="006F3E1E" w:rsidP="006F3E1E">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Screw threads and conventional representations</w:t>
      </w:r>
    </w:p>
    <w:p w14:paraId="73E9D382" w14:textId="77777777" w:rsidR="006F3E1E" w:rsidRDefault="006F3E1E" w:rsidP="006F3E1E">
      <w:pPr>
        <w:ind w:firstLine="720"/>
      </w:pPr>
      <w:r>
        <w:rPr>
          <w:rFonts w:ascii="Times New Roman" w:eastAsia="Times New Roman" w:hAnsi="Times New Roman" w:cs="Times New Roman"/>
          <w:sz w:val="24"/>
          <w:szCs w:val="24"/>
        </w:rPr>
        <w:t xml:space="preserve">The most common application of the helix is in a screw thread which follows the path of the helix. Screw threads may be either left or right hand and these are shown pictorially in Fig. 15.1. Notice the slope of the thread and the position of the index finger on each hand. </w:t>
      </w:r>
      <w:r>
        <w:rPr>
          <w:rFonts w:ascii="Times New Roman" w:eastAsia="Times New Roman" w:hAnsi="Times New Roman" w:cs="Times New Roman"/>
          <w:b/>
          <w:sz w:val="24"/>
          <w:szCs w:val="24"/>
        </w:rPr>
        <w:t xml:space="preserve">The </w:t>
      </w:r>
      <w:proofErr w:type="gramStart"/>
      <w:r>
        <w:rPr>
          <w:rFonts w:ascii="Times New Roman" w:eastAsia="Times New Roman" w:hAnsi="Times New Roman" w:cs="Times New Roman"/>
          <w:b/>
          <w:sz w:val="24"/>
          <w:szCs w:val="24"/>
        </w:rPr>
        <w:t>left hand</w:t>
      </w:r>
      <w:proofErr w:type="gramEnd"/>
      <w:r>
        <w:rPr>
          <w:rFonts w:ascii="Times New Roman" w:eastAsia="Times New Roman" w:hAnsi="Times New Roman" w:cs="Times New Roman"/>
          <w:b/>
          <w:sz w:val="24"/>
          <w:szCs w:val="24"/>
        </w:rPr>
        <w:t xml:space="preserve"> thread is used for special applications and the right hand thread is the one normally used on nuts and bolts</w:t>
      </w:r>
      <w:r>
        <w:rPr>
          <w:rFonts w:ascii="Times New Roman" w:eastAsia="Times New Roman" w:hAnsi="Times New Roman" w:cs="Times New Roman"/>
          <w:sz w:val="24"/>
          <w:szCs w:val="24"/>
        </w:rPr>
        <w:t xml:space="preserve">. The thread illustrated has a vee-section. </w:t>
      </w:r>
      <w:r>
        <w:rPr>
          <w:rFonts w:ascii="Times New Roman" w:eastAsia="Times New Roman" w:hAnsi="Times New Roman" w:cs="Times New Roman"/>
          <w:noProof/>
          <w:sz w:val="24"/>
          <w:szCs w:val="24"/>
        </w:rPr>
        <w:drawing>
          <wp:inline distT="0" distB="0" distL="0" distR="0" wp14:anchorId="7466BD73" wp14:editId="247ED685">
            <wp:extent cx="3972560" cy="1687830"/>
            <wp:effectExtent l="0" t="0" r="0" b="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972560" cy="1687830"/>
                    </a:xfrm>
                    <a:prstGeom prst="rect">
                      <a:avLst/>
                    </a:prstGeom>
                    <a:ln/>
                  </pic:spPr>
                </pic:pic>
              </a:graphicData>
            </a:graphic>
          </wp:inline>
        </w:drawing>
      </w:r>
    </w:p>
    <w:p w14:paraId="6C641A09" w14:textId="77777777" w:rsidR="006F3E1E" w:rsidRDefault="006F3E1E" w:rsidP="006F3E1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terms are associated with screw threads:</w:t>
      </w:r>
    </w:p>
    <w:p w14:paraId="5747B631" w14:textId="77777777" w:rsidR="006F3E1E" w:rsidRDefault="006F3E1E" w:rsidP="006F3E1E">
      <w:pPr>
        <w:tabs>
          <w:tab w:val="left" w:pos="1264"/>
        </w:tabs>
        <w:ind w:firstLine="720"/>
      </w:pPr>
      <w:r>
        <w:rPr>
          <w:rFonts w:ascii="Times New Roman" w:eastAsia="Times New Roman" w:hAnsi="Times New Roman" w:cs="Times New Roman"/>
          <w:b/>
          <w:sz w:val="24"/>
          <w:szCs w:val="24"/>
        </w:rPr>
        <w:t>The thread pitch is the distance between corresponding points on adjacent threads. Measurements must be taken parallel to the thread axis</w:t>
      </w:r>
      <w:r>
        <w:rPr>
          <w:rFonts w:ascii="Times New Roman" w:eastAsia="Times New Roman" w:hAnsi="Times New Roman" w:cs="Times New Roman"/>
          <w:sz w:val="24"/>
          <w:szCs w:val="24"/>
        </w:rPr>
        <w:t>.</w:t>
      </w:r>
    </w:p>
    <w:p w14:paraId="7525576E" w14:textId="77777777" w:rsidR="006F3E1E" w:rsidRDefault="006F3E1E" w:rsidP="006F3E1E">
      <w:pPr>
        <w:tabs>
          <w:tab w:val="left" w:pos="1264"/>
        </w:tabs>
        <w:spacing w:after="0" w:line="240" w:lineRule="auto"/>
        <w:ind w:firstLine="720"/>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The major diameter or outside diameter is the diameter over the crests of the thread,</w:t>
      </w:r>
      <w:r>
        <w:rPr>
          <w:rFonts w:ascii="Times New Roman" w:eastAsia="Times New Roman" w:hAnsi="Times New Roman" w:cs="Times New Roman"/>
          <w:sz w:val="24"/>
          <w:szCs w:val="24"/>
        </w:rPr>
        <w:t xml:space="preserve"> measured at right angles to the thread axis.</w:t>
      </w:r>
    </w:p>
    <w:p w14:paraId="34980ACD" w14:textId="77777777" w:rsidR="006F3E1E" w:rsidRDefault="006F3E1E" w:rsidP="006F3E1E">
      <w:pPr>
        <w:tabs>
          <w:tab w:val="left" w:pos="1264"/>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crest is the most prominent part of the thread, internal or external.</w:t>
      </w:r>
    </w:p>
    <w:p w14:paraId="47E32D6B" w14:textId="77777777" w:rsidR="006F3E1E" w:rsidRDefault="006F3E1E" w:rsidP="006F3E1E">
      <w:pPr>
        <w:tabs>
          <w:tab w:val="left" w:pos="1264"/>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root lies at the bottom of the groove between two adjacent threads.</w:t>
      </w:r>
    </w:p>
    <w:p w14:paraId="71523EA1" w14:textId="77777777" w:rsidR="006F3E1E" w:rsidRDefault="006F3E1E" w:rsidP="006F3E1E">
      <w:pPr>
        <w:tabs>
          <w:tab w:val="left" w:pos="1264"/>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flank of the thread is the straight side of the thread between the crest and root.</w:t>
      </w:r>
    </w:p>
    <w:p w14:paraId="7B39A1BE" w14:textId="77777777" w:rsidR="006F3E1E" w:rsidRDefault="006F3E1E" w:rsidP="006F3E1E">
      <w:pPr>
        <w:tabs>
          <w:tab w:val="left" w:pos="1264"/>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minor diameter, root diameter or core diameter is the smallest diameter of the thread measured at right angles to the thread axis.</w:t>
      </w:r>
    </w:p>
    <w:p w14:paraId="6CFEEE95" w14:textId="77777777" w:rsidR="006F3E1E" w:rsidRDefault="006F3E1E" w:rsidP="006F3E1E">
      <w:pPr>
        <w:tabs>
          <w:tab w:val="left" w:pos="1264"/>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effective diameter is measured at right angles to the thread axis and is the diameter on which the width of the spaces is equal to the width of the threads.</w:t>
      </w:r>
    </w:p>
    <w:p w14:paraId="0B13AE03" w14:textId="77777777" w:rsidR="006F3E1E" w:rsidRDefault="006F3E1E" w:rsidP="006F3E1E">
      <w:pPr>
        <w:tabs>
          <w:tab w:val="left" w:pos="1264"/>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lead of a thread is the axial movement of the screw in one revolution.</w:t>
      </w:r>
    </w:p>
    <w:p w14:paraId="0D076184" w14:textId="77777777" w:rsidR="006F3E1E" w:rsidRDefault="006F3E1E" w:rsidP="006F3E1E">
      <w:pPr>
        <w:tabs>
          <w:tab w:val="left" w:pos="1264"/>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terms are illustrated in Fig. 15.2.</w:t>
      </w:r>
    </w:p>
    <w:p w14:paraId="6F34AFCF" w14:textId="77777777" w:rsidR="006F3E1E" w:rsidRDefault="006F3E1E" w:rsidP="006F3E1E">
      <w:pPr>
        <w:pBdr>
          <w:top w:val="nil"/>
          <w:left w:val="nil"/>
          <w:bottom w:val="nil"/>
          <w:right w:val="nil"/>
          <w:between w:val="nil"/>
        </w:pBdr>
        <w:tabs>
          <w:tab w:val="left" w:pos="567"/>
        </w:tabs>
        <w:spacing w:after="0" w:line="360" w:lineRule="auto"/>
        <w:ind w:left="567" w:hanging="567"/>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4"/>
          <w:szCs w:val="24"/>
        </w:rPr>
        <w:drawing>
          <wp:inline distT="0" distB="0" distL="0" distR="0" wp14:anchorId="30F87BF7" wp14:editId="47B88FCB">
            <wp:extent cx="4378325" cy="3070860"/>
            <wp:effectExtent l="0" t="0" r="0" b="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378325" cy="3070860"/>
                    </a:xfrm>
                    <a:prstGeom prst="rect">
                      <a:avLst/>
                    </a:prstGeom>
                    <a:ln/>
                  </pic:spPr>
                </pic:pic>
              </a:graphicData>
            </a:graphic>
          </wp:inline>
        </w:drawing>
      </w:r>
    </w:p>
    <w:p w14:paraId="53499481" w14:textId="77777777" w:rsidR="006F3E1E" w:rsidRDefault="006F3E1E" w:rsidP="006F3E1E">
      <w:pPr>
        <w:spacing w:after="0" w:line="240" w:lineRule="auto"/>
        <w:jc w:val="center"/>
        <w:rPr>
          <w:rFonts w:ascii="Times New Roman" w:eastAsia="Times New Roman" w:hAnsi="Times New Roman" w:cs="Times New Roman"/>
          <w:b/>
          <w:sz w:val="24"/>
          <w:szCs w:val="24"/>
        </w:rPr>
      </w:pPr>
    </w:p>
    <w:p w14:paraId="4663008F"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661516E0"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024101E7"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0577AF15"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01C11EA8"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6E8CE804"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5F29E230"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30475DBA"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7FEC1DDB"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2AFFEF6A"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3F6DBFCA"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3450F8D6"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082F3ABC"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1C90B8C2"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3B05E073"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39FF0224"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700DB42E"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49415241"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3ADDB64D"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42FAFC6F"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3B3BF137"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26597129" w14:textId="77777777" w:rsidR="006F3E1E" w:rsidRDefault="006F3E1E" w:rsidP="006F3E1E">
      <w:pPr>
        <w:spacing w:after="0" w:line="240" w:lineRule="auto"/>
        <w:jc w:val="center"/>
        <w:rPr>
          <w:rFonts w:ascii="Times New Roman" w:eastAsia="Times New Roman" w:hAnsi="Times New Roman" w:cs="Times New Roman"/>
          <w:b/>
          <w:sz w:val="24"/>
          <w:szCs w:val="24"/>
          <w:lang w:val="ru-RU"/>
        </w:rPr>
      </w:pPr>
    </w:p>
    <w:p w14:paraId="48D2FFE4" w14:textId="05A1AC3E" w:rsidR="006F3E1E" w:rsidRPr="00167D6E" w:rsidRDefault="006F3E1E" w:rsidP="006F3E1E">
      <w:pPr>
        <w:spacing w:after="0" w:line="240" w:lineRule="auto"/>
        <w:jc w:val="center"/>
        <w:rPr>
          <w:rFonts w:ascii="Times New Roman" w:eastAsia="Times New Roman" w:hAnsi="Times New Roman" w:cs="Times New Roman"/>
          <w:b/>
          <w:sz w:val="24"/>
          <w:szCs w:val="24"/>
          <w:lang w:val="ru-RU"/>
        </w:rPr>
      </w:pPr>
      <w:r w:rsidRPr="00167D6E">
        <w:rPr>
          <w:rFonts w:ascii="Times New Roman" w:eastAsia="Times New Roman" w:hAnsi="Times New Roman" w:cs="Times New Roman"/>
          <w:b/>
          <w:sz w:val="24"/>
          <w:szCs w:val="24"/>
          <w:lang w:val="ru-RU"/>
        </w:rPr>
        <w:lastRenderedPageBreak/>
        <w:t>Грамматика</w:t>
      </w:r>
    </w:p>
    <w:p w14:paraId="61AF9E4D" w14:textId="77777777" w:rsidR="006F3E1E" w:rsidRPr="00167D6E" w:rsidRDefault="006F3E1E" w:rsidP="006F3E1E">
      <w:pPr>
        <w:spacing w:after="0" w:line="240" w:lineRule="auto"/>
        <w:jc w:val="center"/>
        <w:rPr>
          <w:rFonts w:ascii="Times New Roman" w:eastAsia="Times New Roman" w:hAnsi="Times New Roman" w:cs="Times New Roman"/>
          <w:b/>
          <w:i/>
          <w:color w:val="000000"/>
          <w:lang w:val="ru-RU"/>
        </w:rPr>
      </w:pPr>
      <w:r w:rsidRPr="00167D6E">
        <w:rPr>
          <w:rFonts w:ascii="Times New Roman" w:eastAsia="Times New Roman" w:hAnsi="Times New Roman" w:cs="Times New Roman"/>
          <w:b/>
          <w:i/>
          <w:color w:val="000000"/>
          <w:lang w:val="ru-RU"/>
        </w:rPr>
        <w:t>НЕЗАВИСИМЫЙ ПРИЧАСТНЫЙ ОБОРОТ</w:t>
      </w:r>
    </w:p>
    <w:p w14:paraId="2958CCF6" w14:textId="77777777" w:rsidR="006F3E1E" w:rsidRPr="00167D6E" w:rsidRDefault="006F3E1E" w:rsidP="006F3E1E">
      <w:pPr>
        <w:spacing w:after="0" w:line="240" w:lineRule="auto"/>
        <w:rPr>
          <w:rFonts w:ascii="Times New Roman" w:eastAsia="Times New Roman" w:hAnsi="Times New Roman" w:cs="Times New Roman"/>
          <w:color w:val="000000"/>
          <w:lang w:val="ru-RU"/>
        </w:rPr>
      </w:pPr>
      <w:r w:rsidRPr="00167D6E">
        <w:rPr>
          <w:rFonts w:ascii="Times New Roman" w:eastAsia="Times New Roman" w:hAnsi="Times New Roman" w:cs="Times New Roman"/>
          <w:color w:val="000000"/>
          <w:lang w:val="ru-RU"/>
        </w:rPr>
        <w:t>Сочетание существительного в общем падеже или местоимения в именительном падеже с любой формой причастия образует независимый причастный оборот.</w:t>
      </w:r>
    </w:p>
    <w:p w14:paraId="4EBBBCCD" w14:textId="77777777" w:rsidR="006F3E1E" w:rsidRPr="00167D6E" w:rsidRDefault="006F3E1E" w:rsidP="006F3E1E">
      <w:pPr>
        <w:spacing w:after="0" w:line="240" w:lineRule="auto"/>
        <w:rPr>
          <w:rFonts w:ascii="Times New Roman" w:eastAsia="Times New Roman" w:hAnsi="Times New Roman" w:cs="Times New Roman"/>
          <w:color w:val="000000"/>
          <w:lang w:val="ru-RU"/>
        </w:rPr>
      </w:pPr>
      <w:r w:rsidRPr="00167D6E">
        <w:rPr>
          <w:rFonts w:ascii="Times New Roman" w:eastAsia="Times New Roman" w:hAnsi="Times New Roman" w:cs="Times New Roman"/>
          <w:color w:val="000000"/>
          <w:lang w:val="ru-RU"/>
        </w:rPr>
        <w:t>В предложении этот оборот выполняет функцию сложного обстоятельства, на письме всегда отделяется запятой. Независимый причастный оборот может стоять как в первой, так и во второй части предложения.</w:t>
      </w:r>
    </w:p>
    <w:p w14:paraId="1346F099" w14:textId="77777777" w:rsidR="006F3E1E" w:rsidRPr="00167D6E" w:rsidRDefault="006F3E1E" w:rsidP="006F3E1E">
      <w:pPr>
        <w:spacing w:after="0" w:line="240" w:lineRule="auto"/>
        <w:rPr>
          <w:lang w:val="ru-RU"/>
        </w:rPr>
      </w:pPr>
      <w:r w:rsidRPr="00167D6E">
        <w:rPr>
          <w:rFonts w:ascii="Times New Roman" w:eastAsia="Times New Roman" w:hAnsi="Times New Roman" w:cs="Times New Roman"/>
          <w:color w:val="000000"/>
          <w:lang w:val="ru-RU"/>
        </w:rPr>
        <w:t>1. /</w:t>
      </w:r>
      <w:r>
        <w:rPr>
          <w:rFonts w:ascii="Times New Roman" w:eastAsia="Times New Roman" w:hAnsi="Times New Roman" w:cs="Times New Roman"/>
          <w:color w:val="000000"/>
        </w:rPr>
        <w:t>D</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Mendeleyev</w:t>
      </w:r>
      <w:r w:rsidRPr="00167D6E">
        <w:rPr>
          <w:rFonts w:ascii="Times New Roman" w:eastAsia="Times New Roman" w:hAnsi="Times New Roman" w:cs="Times New Roman"/>
          <w:color w:val="000000"/>
          <w:lang w:val="ru-RU"/>
        </w:rPr>
        <w:t>/</w:t>
      </w:r>
      <w:r w:rsidRPr="00167D6E">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having</w:t>
      </w:r>
      <w:r w:rsidRPr="00167D6E">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arranged</w:t>
      </w:r>
      <w:r w:rsidRPr="00167D6E">
        <w:rPr>
          <w:rFonts w:ascii="Times New Roman" w:eastAsia="Times New Roman" w:hAnsi="Times New Roman" w:cs="Times New Roman"/>
          <w:b/>
          <w:color w:val="000000"/>
          <w:lang w:val="ru-RU"/>
        </w:rPr>
        <w:t xml:space="preserve"> </w:t>
      </w:r>
      <w:r>
        <w:rPr>
          <w:rFonts w:ascii="Times New Roman" w:eastAsia="Times New Roman" w:hAnsi="Times New Roman" w:cs="Times New Roman"/>
          <w:color w:val="000000"/>
        </w:rPr>
        <w:t>the</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elements</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in</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a</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table</w:t>
      </w:r>
      <w:r w:rsidRPr="00167D6E">
        <w:rPr>
          <w:rFonts w:ascii="Times New Roman" w:eastAsia="Times New Roman" w:hAnsi="Times New Roman" w:cs="Times New Roman"/>
          <w:color w:val="000000"/>
          <w:lang w:val="ru-RU"/>
        </w:rPr>
        <w:t>,</w:t>
      </w:r>
      <w:r w:rsidRPr="00167D6E">
        <w:rPr>
          <w:rFonts w:ascii="Times New Roman" w:eastAsia="Times New Roman" w:hAnsi="Times New Roman" w:cs="Times New Roman"/>
          <w:b/>
          <w:color w:val="000000"/>
          <w:lang w:val="ru-RU"/>
        </w:rPr>
        <w:t xml:space="preserve"> /</w:t>
      </w:r>
      <w:r>
        <w:rPr>
          <w:rFonts w:ascii="Times New Roman" w:eastAsia="Times New Roman" w:hAnsi="Times New Roman" w:cs="Times New Roman"/>
          <w:color w:val="000000"/>
        </w:rPr>
        <w:t>the</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existence</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of</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yet</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unknown</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elements</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could</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be</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predicted</w:t>
      </w:r>
      <w:r w:rsidRPr="00167D6E">
        <w:rPr>
          <w:rFonts w:ascii="Times New Roman" w:eastAsia="Times New Roman" w:hAnsi="Times New Roman" w:cs="Times New Roman"/>
          <w:color w:val="000000"/>
          <w:lang w:val="ru-RU"/>
        </w:rPr>
        <w:t xml:space="preserve">// – </w:t>
      </w:r>
      <w:r w:rsidRPr="00167D6E">
        <w:rPr>
          <w:rFonts w:ascii="Times New Roman" w:eastAsia="Times New Roman" w:hAnsi="Times New Roman" w:cs="Times New Roman"/>
          <w:b/>
          <w:i/>
          <w:color w:val="000000"/>
          <w:lang w:val="ru-RU"/>
        </w:rPr>
        <w:t>после того, как</w:t>
      </w:r>
      <w:r w:rsidRPr="00167D6E">
        <w:rPr>
          <w:rFonts w:ascii="Times New Roman" w:eastAsia="Times New Roman" w:hAnsi="Times New Roman" w:cs="Times New Roman"/>
          <w:i/>
          <w:color w:val="000000"/>
          <w:lang w:val="ru-RU"/>
        </w:rPr>
        <w:t xml:space="preserve"> /Д.И. Менделеев/ //расположил// химические элементы в таблице, ученые смогли предсказать существование тогда еще неизвестных элементов.</w:t>
      </w:r>
    </w:p>
    <w:p w14:paraId="2388D52E" w14:textId="77777777" w:rsidR="006F3E1E" w:rsidRPr="00167D6E" w:rsidRDefault="006F3E1E" w:rsidP="006F3E1E">
      <w:pPr>
        <w:spacing w:after="0" w:line="240" w:lineRule="auto"/>
        <w:rPr>
          <w:lang w:val="ru-RU"/>
        </w:rPr>
      </w:pPr>
      <w:r w:rsidRPr="00167D6E">
        <w:rPr>
          <w:rFonts w:ascii="Times New Roman" w:eastAsia="Times New Roman" w:hAnsi="Times New Roman" w:cs="Times New Roman"/>
          <w:color w:val="000000"/>
          <w:lang w:val="ru-RU"/>
        </w:rPr>
        <w:t>2. /</w:t>
      </w:r>
      <w:r>
        <w:rPr>
          <w:rFonts w:ascii="Times New Roman" w:eastAsia="Times New Roman" w:hAnsi="Times New Roman" w:cs="Times New Roman"/>
          <w:color w:val="000000"/>
        </w:rPr>
        <w:t>The</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CPU</w:t>
      </w:r>
      <w:r w:rsidRPr="00167D6E">
        <w:rPr>
          <w:rFonts w:ascii="Times New Roman" w:eastAsia="Times New Roman" w:hAnsi="Times New Roman" w:cs="Times New Roman"/>
          <w:color w:val="000000"/>
          <w:lang w:val="ru-RU"/>
        </w:rPr>
        <w:t>/ //</w:t>
      </w:r>
      <w:r>
        <w:rPr>
          <w:rFonts w:ascii="Times New Roman" w:eastAsia="Times New Roman" w:hAnsi="Times New Roman" w:cs="Times New Roman"/>
          <w:color w:val="000000"/>
        </w:rPr>
        <w:t>controls</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the</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operation</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of</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the</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entire</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system</w:t>
      </w:r>
      <w:r w:rsidRPr="00167D6E">
        <w:rPr>
          <w:rFonts w:ascii="Times New Roman" w:eastAsia="Times New Roman" w:hAnsi="Times New Roman" w:cs="Times New Roman"/>
          <w:color w:val="000000"/>
          <w:lang w:val="ru-RU"/>
        </w:rPr>
        <w:t>, /</w:t>
      </w:r>
      <w:r>
        <w:rPr>
          <w:rFonts w:ascii="Times New Roman" w:eastAsia="Times New Roman" w:hAnsi="Times New Roman" w:cs="Times New Roman"/>
          <w:color w:val="000000"/>
        </w:rPr>
        <w:t>commands</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b/>
          <w:color w:val="000000"/>
        </w:rPr>
        <w:t>being</w:t>
      </w:r>
      <w:r w:rsidRPr="00167D6E">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issued</w:t>
      </w:r>
      <w:r w:rsidRPr="00167D6E">
        <w:rPr>
          <w:rFonts w:ascii="Times New Roman" w:eastAsia="Times New Roman" w:hAnsi="Times New Roman" w:cs="Times New Roman"/>
          <w:b/>
          <w:color w:val="000000"/>
          <w:lang w:val="ru-RU"/>
        </w:rPr>
        <w:t xml:space="preserve"> </w:t>
      </w:r>
      <w:r>
        <w:rPr>
          <w:rFonts w:ascii="Times New Roman" w:eastAsia="Times New Roman" w:hAnsi="Times New Roman" w:cs="Times New Roman"/>
          <w:color w:val="000000"/>
        </w:rPr>
        <w:t>to</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other</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parts</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of</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the</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system</w:t>
      </w:r>
      <w:r w:rsidRPr="00167D6E">
        <w:rPr>
          <w:rFonts w:ascii="Times New Roman" w:eastAsia="Times New Roman" w:hAnsi="Times New Roman" w:cs="Times New Roman"/>
          <w:color w:val="000000"/>
          <w:lang w:val="ru-RU"/>
        </w:rPr>
        <w:t xml:space="preserve"> – </w:t>
      </w:r>
      <w:r w:rsidRPr="00167D6E">
        <w:rPr>
          <w:rFonts w:ascii="Times New Roman" w:eastAsia="Times New Roman" w:hAnsi="Times New Roman" w:cs="Times New Roman"/>
          <w:i/>
          <w:color w:val="000000"/>
          <w:lang w:val="ru-RU"/>
        </w:rPr>
        <w:t xml:space="preserve">центральный процессорный блок управляет работой всей системы, </w:t>
      </w:r>
      <w:r w:rsidRPr="00167D6E">
        <w:rPr>
          <w:rFonts w:ascii="Times New Roman" w:eastAsia="Times New Roman" w:hAnsi="Times New Roman" w:cs="Times New Roman"/>
          <w:b/>
          <w:i/>
          <w:color w:val="000000"/>
          <w:lang w:val="ru-RU"/>
        </w:rPr>
        <w:t xml:space="preserve">при этом </w:t>
      </w:r>
      <w:r w:rsidRPr="00167D6E">
        <w:rPr>
          <w:rFonts w:ascii="Times New Roman" w:eastAsia="Times New Roman" w:hAnsi="Times New Roman" w:cs="Times New Roman"/>
          <w:i/>
          <w:color w:val="000000"/>
          <w:lang w:val="ru-RU"/>
        </w:rPr>
        <w:t>команды посылаются к другим частям системы.</w:t>
      </w:r>
    </w:p>
    <w:p w14:paraId="53671702" w14:textId="77777777" w:rsidR="006F3E1E" w:rsidRPr="00167D6E" w:rsidRDefault="006F3E1E" w:rsidP="006F3E1E">
      <w:pPr>
        <w:spacing w:after="0" w:line="240" w:lineRule="auto"/>
        <w:rPr>
          <w:lang w:val="ru-RU"/>
        </w:rPr>
      </w:pPr>
      <w:r w:rsidRPr="00167D6E">
        <w:rPr>
          <w:rFonts w:ascii="Times New Roman" w:eastAsia="Times New Roman" w:hAnsi="Times New Roman" w:cs="Times New Roman"/>
          <w:b/>
          <w:color w:val="000000"/>
          <w:lang w:val="ru-RU"/>
        </w:rPr>
        <w:t xml:space="preserve">Обратите внимание! </w:t>
      </w:r>
      <w:r w:rsidRPr="00167D6E">
        <w:rPr>
          <w:rFonts w:ascii="Times New Roman" w:eastAsia="Times New Roman" w:hAnsi="Times New Roman" w:cs="Times New Roman"/>
          <w:color w:val="000000"/>
          <w:lang w:val="ru-RU"/>
        </w:rPr>
        <w:t xml:space="preserve">Если независимый причастный оборот располагается в первой части предложения до запятой (пример 1 – в этом случае во второй части предложения есть и подлежащее, и сказуемое, а в первой части – только подлежащее), он переводится придаточным предложением с союзами: </w:t>
      </w:r>
      <w:r w:rsidRPr="00167D6E">
        <w:rPr>
          <w:rFonts w:ascii="Times New Roman" w:eastAsia="Times New Roman" w:hAnsi="Times New Roman" w:cs="Times New Roman"/>
          <w:i/>
          <w:color w:val="000000"/>
          <w:lang w:val="ru-RU"/>
        </w:rPr>
        <w:t>когда, так как, если, после того, как</w:t>
      </w:r>
      <w:r w:rsidRPr="00167D6E">
        <w:rPr>
          <w:rFonts w:ascii="Times New Roman" w:eastAsia="Times New Roman" w:hAnsi="Times New Roman" w:cs="Times New Roman"/>
          <w:color w:val="000000"/>
          <w:lang w:val="ru-RU"/>
        </w:rPr>
        <w:t xml:space="preserve"> (в зависимости от контекста).</w:t>
      </w:r>
    </w:p>
    <w:p w14:paraId="34EA84A3" w14:textId="77777777" w:rsidR="006F3E1E" w:rsidRPr="00167D6E" w:rsidRDefault="006F3E1E" w:rsidP="006F3E1E">
      <w:pPr>
        <w:spacing w:after="0" w:line="240" w:lineRule="auto"/>
        <w:rPr>
          <w:lang w:val="ru-RU"/>
        </w:rPr>
      </w:pPr>
      <w:r w:rsidRPr="00167D6E">
        <w:rPr>
          <w:rFonts w:ascii="Times New Roman" w:eastAsia="Times New Roman" w:hAnsi="Times New Roman" w:cs="Times New Roman"/>
          <w:color w:val="000000"/>
          <w:lang w:val="ru-RU"/>
        </w:rPr>
        <w:t xml:space="preserve">Если независимый причастный оборот стоит во второй части предложения после запятой (пример 2 – в этом случае в первой части предложения есть и подлежащее, и сказуемое, а во второй – только подлежащее), он переводится самостоятельным предложением с союзами: </w:t>
      </w:r>
      <w:r w:rsidRPr="00167D6E">
        <w:rPr>
          <w:rFonts w:ascii="Times New Roman" w:eastAsia="Times New Roman" w:hAnsi="Times New Roman" w:cs="Times New Roman"/>
          <w:i/>
          <w:color w:val="000000"/>
          <w:lang w:val="ru-RU"/>
        </w:rPr>
        <w:t xml:space="preserve">причем (при этом), а, и, но – или без союза </w:t>
      </w:r>
      <w:r w:rsidRPr="00167D6E">
        <w:rPr>
          <w:rFonts w:ascii="Times New Roman" w:eastAsia="Times New Roman" w:hAnsi="Times New Roman" w:cs="Times New Roman"/>
          <w:color w:val="000000"/>
          <w:lang w:val="ru-RU"/>
        </w:rPr>
        <w:t>(в зависимости от контекста).</w:t>
      </w:r>
    </w:p>
    <w:p w14:paraId="23EF440C" w14:textId="77777777" w:rsidR="006F3E1E" w:rsidRPr="00167D6E" w:rsidRDefault="006F3E1E" w:rsidP="006F3E1E">
      <w:pPr>
        <w:spacing w:after="0" w:line="240" w:lineRule="auto"/>
        <w:rPr>
          <w:lang w:val="ru-RU"/>
        </w:rPr>
      </w:pPr>
      <w:r w:rsidRPr="00167D6E">
        <w:rPr>
          <w:rFonts w:ascii="Times New Roman" w:eastAsia="Times New Roman" w:hAnsi="Times New Roman" w:cs="Times New Roman"/>
          <w:color w:val="000000"/>
          <w:lang w:val="ru-RU"/>
        </w:rPr>
        <w:t xml:space="preserve">В некоторых случаях независимым причастным оборотам может предшествовать предлог </w:t>
      </w:r>
      <w:r>
        <w:rPr>
          <w:rFonts w:ascii="Times New Roman" w:eastAsia="Times New Roman" w:hAnsi="Times New Roman" w:cs="Times New Roman"/>
          <w:b/>
          <w:color w:val="000000"/>
        </w:rPr>
        <w:t>with</w:t>
      </w:r>
      <w:r w:rsidRPr="00167D6E">
        <w:rPr>
          <w:rFonts w:ascii="Times New Roman" w:eastAsia="Times New Roman" w:hAnsi="Times New Roman" w:cs="Times New Roman"/>
          <w:color w:val="000000"/>
          <w:lang w:val="ru-RU"/>
        </w:rPr>
        <w:t>. Когда этот предлог стоит в начале предложения, то, помимо указанных выше союзов, при переводе используются союзы «</w:t>
      </w:r>
      <w:r w:rsidRPr="00167D6E">
        <w:rPr>
          <w:rFonts w:ascii="Times New Roman" w:eastAsia="Times New Roman" w:hAnsi="Times New Roman" w:cs="Times New Roman"/>
          <w:i/>
          <w:color w:val="000000"/>
          <w:lang w:val="ru-RU"/>
        </w:rPr>
        <w:t>теперь</w:t>
      </w:r>
      <w:r w:rsidRPr="00167D6E">
        <w:rPr>
          <w:rFonts w:ascii="Times New Roman" w:eastAsia="Times New Roman" w:hAnsi="Times New Roman" w:cs="Times New Roman"/>
          <w:color w:val="000000"/>
          <w:lang w:val="ru-RU"/>
        </w:rPr>
        <w:t xml:space="preserve">, </w:t>
      </w:r>
      <w:r w:rsidRPr="00167D6E">
        <w:rPr>
          <w:rFonts w:ascii="Times New Roman" w:eastAsia="Times New Roman" w:hAnsi="Times New Roman" w:cs="Times New Roman"/>
          <w:i/>
          <w:color w:val="000000"/>
          <w:lang w:val="ru-RU"/>
        </w:rPr>
        <w:t>когда</w:t>
      </w:r>
      <w:r w:rsidRPr="00167D6E">
        <w:rPr>
          <w:rFonts w:ascii="Times New Roman" w:eastAsia="Times New Roman" w:hAnsi="Times New Roman" w:cs="Times New Roman"/>
          <w:color w:val="000000"/>
          <w:lang w:val="ru-RU"/>
        </w:rPr>
        <w:t>».</w:t>
      </w:r>
    </w:p>
    <w:p w14:paraId="2D124A3D" w14:textId="77777777" w:rsidR="006F3E1E" w:rsidRPr="00167D6E" w:rsidRDefault="006F3E1E" w:rsidP="006F3E1E">
      <w:pPr>
        <w:tabs>
          <w:tab w:val="left" w:pos="567"/>
        </w:tabs>
        <w:spacing w:after="0" w:line="240" w:lineRule="auto"/>
        <w:jc w:val="center"/>
        <w:rPr>
          <w:lang w:val="ru-RU"/>
        </w:rPr>
      </w:pPr>
      <w:r>
        <w:rPr>
          <w:rFonts w:ascii="Times New Roman" w:eastAsia="Times New Roman" w:hAnsi="Times New Roman" w:cs="Times New Roman"/>
          <w:color w:val="000000"/>
        </w:rPr>
        <w:t>With</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the</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experiments</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having</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been</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carried</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out</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they</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started</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new</w:t>
      </w:r>
      <w:r w:rsidRPr="00167D6E">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investigations</w:t>
      </w:r>
      <w:r w:rsidRPr="00167D6E">
        <w:rPr>
          <w:rFonts w:ascii="Times New Roman" w:eastAsia="Times New Roman" w:hAnsi="Times New Roman" w:cs="Times New Roman"/>
          <w:color w:val="000000"/>
          <w:lang w:val="ru-RU"/>
        </w:rPr>
        <w:t xml:space="preserve"> – </w:t>
      </w:r>
      <w:r w:rsidRPr="00167D6E">
        <w:rPr>
          <w:rFonts w:ascii="Times New Roman" w:eastAsia="Times New Roman" w:hAnsi="Times New Roman" w:cs="Times New Roman"/>
          <w:i/>
          <w:color w:val="000000"/>
          <w:lang w:val="ru-RU"/>
        </w:rPr>
        <w:t>теперь, когда (после того, как) опыты были закончены, они начали новые исследования.</w:t>
      </w:r>
    </w:p>
    <w:p w14:paraId="31B6E3BF" w14:textId="77777777" w:rsidR="006F3E1E" w:rsidRPr="00167D6E" w:rsidRDefault="006F3E1E" w:rsidP="006F3E1E">
      <w:pPr>
        <w:tabs>
          <w:tab w:val="left" w:pos="360"/>
          <w:tab w:val="left" w:pos="851"/>
        </w:tabs>
        <w:spacing w:after="0" w:line="240" w:lineRule="auto"/>
        <w:rPr>
          <w:lang w:val="ru-RU"/>
        </w:rPr>
      </w:pPr>
      <w:r w:rsidRPr="00167D6E">
        <w:rPr>
          <w:rFonts w:ascii="Times New Roman" w:eastAsia="Times New Roman" w:hAnsi="Times New Roman" w:cs="Times New Roman"/>
          <w:b/>
          <w:color w:val="000000"/>
          <w:sz w:val="24"/>
          <w:szCs w:val="24"/>
          <w:lang w:val="ru-RU"/>
        </w:rPr>
        <w:t>Задание 3. Прочтите предложения, найдите в них независимый причастный оборот, переведите предложения, исходя из того, где находится этот оборот в предложении.</w:t>
      </w:r>
    </w:p>
    <w:p w14:paraId="504BEB34" w14:textId="77777777" w:rsidR="006F3E1E" w:rsidRDefault="006F3E1E" w:rsidP="006F3E1E">
      <w:pPr>
        <w:numPr>
          <w:ilvl w:val="0"/>
          <w:numId w:val="3"/>
        </w:numPr>
        <w:tabs>
          <w:tab w:val="left" w:pos="0"/>
        </w:tabs>
        <w:spacing w:after="0" w:line="240" w:lineRule="auto"/>
        <w:rPr>
          <w:color w:val="000000"/>
        </w:rPr>
      </w:pPr>
      <w:r>
        <w:rPr>
          <w:rFonts w:ascii="Times New Roman" w:eastAsia="Times New Roman" w:hAnsi="Times New Roman" w:cs="Times New Roman"/>
          <w:color w:val="000000"/>
          <w:sz w:val="24"/>
          <w:szCs w:val="24"/>
        </w:rPr>
        <w:t>The results of the arithmetic operations being returned to the accumulator, the storage register transfer them to main memory.</w:t>
      </w:r>
    </w:p>
    <w:p w14:paraId="0B8B1B69" w14:textId="77777777" w:rsidR="006F3E1E" w:rsidRDefault="006F3E1E" w:rsidP="006F3E1E">
      <w:pPr>
        <w:numPr>
          <w:ilvl w:val="0"/>
          <w:numId w:val="3"/>
        </w:numPr>
        <w:tabs>
          <w:tab w:val="left" w:pos="0"/>
        </w:tabs>
        <w:spacing w:after="0" w:line="240" w:lineRule="auto"/>
        <w:rPr>
          <w:color w:val="000000"/>
        </w:rPr>
      </w:pPr>
      <w:r>
        <w:rPr>
          <w:rFonts w:ascii="Times New Roman" w:eastAsia="Times New Roman" w:hAnsi="Times New Roman" w:cs="Times New Roman"/>
          <w:color w:val="000000"/>
          <w:sz w:val="24"/>
          <w:szCs w:val="24"/>
        </w:rPr>
        <w:t>Free electrons passing through a conductor, an electric current is generated.</w:t>
      </w:r>
    </w:p>
    <w:p w14:paraId="72A745BC" w14:textId="77777777" w:rsidR="006F3E1E" w:rsidRDefault="006F3E1E" w:rsidP="006F3E1E">
      <w:pPr>
        <w:numPr>
          <w:ilvl w:val="0"/>
          <w:numId w:val="3"/>
        </w:numPr>
        <w:tabs>
          <w:tab w:val="left" w:pos="0"/>
        </w:tabs>
        <w:spacing w:after="0" w:line="240" w:lineRule="auto"/>
        <w:rPr>
          <w:color w:val="000000"/>
        </w:rPr>
      </w:pPr>
      <w:r>
        <w:rPr>
          <w:rFonts w:ascii="Times New Roman" w:eastAsia="Times New Roman" w:hAnsi="Times New Roman" w:cs="Times New Roman"/>
          <w:color w:val="000000"/>
          <w:sz w:val="24"/>
          <w:szCs w:val="24"/>
        </w:rPr>
        <w:t>Free electrons pass through a conductor, an electric current being generated.</w:t>
      </w:r>
    </w:p>
    <w:p w14:paraId="162B3F27" w14:textId="77777777" w:rsidR="006F3E1E" w:rsidRDefault="006F3E1E" w:rsidP="006F3E1E">
      <w:pPr>
        <w:numPr>
          <w:ilvl w:val="0"/>
          <w:numId w:val="3"/>
        </w:numPr>
        <w:tabs>
          <w:tab w:val="left" w:pos="0"/>
        </w:tabs>
        <w:spacing w:after="0" w:line="240" w:lineRule="auto"/>
        <w:rPr>
          <w:color w:val="000000"/>
        </w:rPr>
      </w:pPr>
      <w:r>
        <w:rPr>
          <w:rFonts w:ascii="Times New Roman" w:eastAsia="Times New Roman" w:hAnsi="Times New Roman" w:cs="Times New Roman"/>
          <w:color w:val="000000"/>
          <w:sz w:val="24"/>
          <w:szCs w:val="24"/>
        </w:rPr>
        <w:t>The information capacity of a single bit being limited to two alternatives, codes are based on combination of bits.</w:t>
      </w:r>
    </w:p>
    <w:p w14:paraId="5B008195" w14:textId="77777777" w:rsidR="009B1B82" w:rsidRDefault="006F3E1E"/>
    <w:sectPr w:rsidR="009B1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270A"/>
    <w:multiLevelType w:val="multilevel"/>
    <w:tmpl w:val="C284CDD4"/>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 w15:restartNumberingAfterBreak="0">
    <w:nsid w:val="29EA3B09"/>
    <w:multiLevelType w:val="multilevel"/>
    <w:tmpl w:val="0D2E0BD8"/>
    <w:lvl w:ilvl="0">
      <w:start w:val="1"/>
      <w:numFmt w:val="decimal"/>
      <w:lvlText w:val="%1)"/>
      <w:lvlJc w:val="left"/>
      <w:pPr>
        <w:ind w:left="1440" w:hanging="360"/>
      </w:pPr>
      <w:rPr>
        <w:rFonts w:ascii="Liberation Serif" w:eastAsia="Liberation Serif" w:hAnsi="Liberation Serif" w:cs="Liberation Serif"/>
        <w:b w:val="0"/>
        <w:sz w:val="24"/>
        <w:szCs w:val="24"/>
      </w:rPr>
    </w:lvl>
    <w:lvl w:ilvl="1">
      <w:start w:val="1"/>
      <w:numFmt w:val="decimal"/>
      <w:lvlText w:val="%2."/>
      <w:lvlJc w:val="left"/>
      <w:pPr>
        <w:ind w:left="1800" w:hanging="360"/>
      </w:pPr>
      <w:rPr>
        <w:rFonts w:ascii="Liberation Serif" w:eastAsia="Liberation Serif" w:hAnsi="Liberation Serif" w:cs="Liberation Serif"/>
        <w:b w:val="0"/>
        <w:sz w:val="24"/>
        <w:szCs w:val="24"/>
      </w:rPr>
    </w:lvl>
    <w:lvl w:ilvl="2">
      <w:start w:val="1"/>
      <w:numFmt w:val="decimal"/>
      <w:lvlText w:val="%3."/>
      <w:lvlJc w:val="left"/>
      <w:pPr>
        <w:ind w:left="2160" w:hanging="360"/>
      </w:pPr>
      <w:rPr>
        <w:rFonts w:ascii="Liberation Serif" w:eastAsia="Liberation Serif" w:hAnsi="Liberation Serif" w:cs="Liberation Serif"/>
        <w:b w:val="0"/>
        <w:sz w:val="24"/>
        <w:szCs w:val="24"/>
      </w:rPr>
    </w:lvl>
    <w:lvl w:ilvl="3">
      <w:start w:val="1"/>
      <w:numFmt w:val="decimal"/>
      <w:lvlText w:val="%4."/>
      <w:lvlJc w:val="left"/>
      <w:pPr>
        <w:ind w:left="2520" w:hanging="360"/>
      </w:pPr>
      <w:rPr>
        <w:rFonts w:ascii="Liberation Serif" w:eastAsia="Liberation Serif" w:hAnsi="Liberation Serif" w:cs="Liberation Serif"/>
        <w:b w:val="0"/>
        <w:sz w:val="24"/>
        <w:szCs w:val="24"/>
      </w:rPr>
    </w:lvl>
    <w:lvl w:ilvl="4">
      <w:start w:val="1"/>
      <w:numFmt w:val="decimal"/>
      <w:lvlText w:val="%5."/>
      <w:lvlJc w:val="left"/>
      <w:pPr>
        <w:ind w:left="2880" w:hanging="360"/>
      </w:pPr>
      <w:rPr>
        <w:rFonts w:ascii="Liberation Serif" w:eastAsia="Liberation Serif" w:hAnsi="Liberation Serif" w:cs="Liberation Serif"/>
        <w:b w:val="0"/>
        <w:sz w:val="24"/>
        <w:szCs w:val="24"/>
      </w:rPr>
    </w:lvl>
    <w:lvl w:ilvl="5">
      <w:start w:val="1"/>
      <w:numFmt w:val="decimal"/>
      <w:lvlText w:val="%6."/>
      <w:lvlJc w:val="left"/>
      <w:pPr>
        <w:ind w:left="3240" w:hanging="360"/>
      </w:pPr>
      <w:rPr>
        <w:rFonts w:ascii="Liberation Serif" w:eastAsia="Liberation Serif" w:hAnsi="Liberation Serif" w:cs="Liberation Serif"/>
        <w:b w:val="0"/>
        <w:sz w:val="24"/>
        <w:szCs w:val="24"/>
      </w:rPr>
    </w:lvl>
    <w:lvl w:ilvl="6">
      <w:start w:val="1"/>
      <w:numFmt w:val="decimal"/>
      <w:lvlText w:val="%7."/>
      <w:lvlJc w:val="left"/>
      <w:pPr>
        <w:ind w:left="3600" w:hanging="360"/>
      </w:pPr>
      <w:rPr>
        <w:rFonts w:ascii="Liberation Serif" w:eastAsia="Liberation Serif" w:hAnsi="Liberation Serif" w:cs="Liberation Serif"/>
        <w:b w:val="0"/>
        <w:sz w:val="24"/>
        <w:szCs w:val="24"/>
      </w:rPr>
    </w:lvl>
    <w:lvl w:ilvl="7">
      <w:start w:val="1"/>
      <w:numFmt w:val="decimal"/>
      <w:lvlText w:val="%8."/>
      <w:lvlJc w:val="left"/>
      <w:pPr>
        <w:ind w:left="3960" w:hanging="360"/>
      </w:pPr>
      <w:rPr>
        <w:rFonts w:ascii="Liberation Serif" w:eastAsia="Liberation Serif" w:hAnsi="Liberation Serif" w:cs="Liberation Serif"/>
        <w:b w:val="0"/>
        <w:sz w:val="24"/>
        <w:szCs w:val="24"/>
      </w:rPr>
    </w:lvl>
    <w:lvl w:ilvl="8">
      <w:start w:val="1"/>
      <w:numFmt w:val="decimal"/>
      <w:lvlText w:val="%9."/>
      <w:lvlJc w:val="left"/>
      <w:pPr>
        <w:ind w:left="4320" w:hanging="360"/>
      </w:pPr>
      <w:rPr>
        <w:rFonts w:ascii="Liberation Serif" w:eastAsia="Liberation Serif" w:hAnsi="Liberation Serif" w:cs="Liberation Serif"/>
        <w:b w:val="0"/>
        <w:sz w:val="24"/>
        <w:szCs w:val="24"/>
      </w:rPr>
    </w:lvl>
  </w:abstractNum>
  <w:abstractNum w:abstractNumId="2" w15:restartNumberingAfterBreak="0">
    <w:nsid w:val="3CB11936"/>
    <w:multiLevelType w:val="multilevel"/>
    <w:tmpl w:val="C584DF1C"/>
    <w:lvl w:ilvl="0">
      <w:start w:val="1"/>
      <w:numFmt w:val="bullet"/>
      <w:lvlText w:val=""/>
      <w:lvlJc w:val="left"/>
      <w:pPr>
        <w:ind w:left="1440" w:hanging="360"/>
      </w:pPr>
    </w:lvl>
    <w:lvl w:ilvl="1">
      <w:start w:val="1"/>
      <w:numFmt w:val="bullet"/>
      <w:lvlText w:val="◦"/>
      <w:lvlJc w:val="left"/>
      <w:pPr>
        <w:ind w:left="1800" w:hanging="360"/>
      </w:pPr>
    </w:lvl>
    <w:lvl w:ilvl="2">
      <w:start w:val="1"/>
      <w:numFmt w:val="bullet"/>
      <w:lvlText w:val="▪"/>
      <w:lvlJc w:val="left"/>
      <w:pPr>
        <w:ind w:left="2160" w:hanging="360"/>
      </w:pPr>
    </w:lvl>
    <w:lvl w:ilvl="3">
      <w:start w:val="1"/>
      <w:numFmt w:val="bullet"/>
      <w:lvlText w:val=""/>
      <w:lvlJc w:val="left"/>
      <w:pPr>
        <w:ind w:left="2520" w:hanging="360"/>
      </w:pPr>
    </w:lvl>
    <w:lvl w:ilvl="4">
      <w:start w:val="1"/>
      <w:numFmt w:val="bullet"/>
      <w:lvlText w:val="◦"/>
      <w:lvlJc w:val="left"/>
      <w:pPr>
        <w:ind w:left="2880" w:hanging="360"/>
      </w:pPr>
    </w:lvl>
    <w:lvl w:ilvl="5">
      <w:start w:val="1"/>
      <w:numFmt w:val="bullet"/>
      <w:lvlText w:val="▪"/>
      <w:lvlJc w:val="left"/>
      <w:pPr>
        <w:ind w:left="3240" w:hanging="360"/>
      </w:pPr>
    </w:lvl>
    <w:lvl w:ilvl="6">
      <w:start w:val="1"/>
      <w:numFmt w:val="bullet"/>
      <w:lvlText w:val=""/>
      <w:lvlJc w:val="left"/>
      <w:pPr>
        <w:ind w:left="3600" w:hanging="360"/>
      </w:pPr>
    </w:lvl>
    <w:lvl w:ilvl="7">
      <w:start w:val="1"/>
      <w:numFmt w:val="bullet"/>
      <w:lvlText w:val="◦"/>
      <w:lvlJc w:val="left"/>
      <w:pPr>
        <w:ind w:left="3960" w:hanging="360"/>
      </w:pPr>
    </w:lvl>
    <w:lvl w:ilvl="8">
      <w:start w:val="1"/>
      <w:numFmt w:val="bullet"/>
      <w:lvlText w:val="▪"/>
      <w:lvlJc w:val="left"/>
      <w:pPr>
        <w:ind w:left="4320" w:hanging="360"/>
      </w:pPr>
    </w:lvl>
  </w:abstractNum>
  <w:abstractNum w:abstractNumId="3" w15:restartNumberingAfterBreak="0">
    <w:nsid w:val="63091FC9"/>
    <w:multiLevelType w:val="multilevel"/>
    <w:tmpl w:val="3F283B7A"/>
    <w:lvl w:ilvl="0">
      <w:start w:val="1"/>
      <w:numFmt w:val="lowerLetter"/>
      <w:lvlText w:val="%1)"/>
      <w:lvlJc w:val="left"/>
      <w:pPr>
        <w:ind w:left="720" w:hanging="360"/>
      </w:pPr>
      <w:rPr>
        <w:rFonts w:ascii="Liberation Serif" w:eastAsia="Liberation Serif" w:hAnsi="Liberation Serif" w:cs="Liberation Serif"/>
        <w:b w:val="0"/>
        <w:sz w:val="24"/>
        <w:szCs w:val="24"/>
      </w:rPr>
    </w:lvl>
    <w:lvl w:ilvl="1">
      <w:start w:val="1"/>
      <w:numFmt w:val="lowerLetter"/>
      <w:lvlText w:val="%2)"/>
      <w:lvlJc w:val="left"/>
      <w:pPr>
        <w:ind w:left="1080" w:hanging="360"/>
      </w:pPr>
      <w:rPr>
        <w:rFonts w:ascii="Liberation Serif" w:eastAsia="Liberation Serif" w:hAnsi="Liberation Serif" w:cs="Liberation Serif"/>
        <w:b w:val="0"/>
        <w:sz w:val="24"/>
        <w:szCs w:val="24"/>
      </w:rPr>
    </w:lvl>
    <w:lvl w:ilvl="2">
      <w:start w:val="1"/>
      <w:numFmt w:val="lowerLetter"/>
      <w:lvlText w:val="%3)"/>
      <w:lvlJc w:val="left"/>
      <w:pPr>
        <w:ind w:left="1440" w:hanging="360"/>
      </w:pPr>
      <w:rPr>
        <w:rFonts w:ascii="Liberation Serif" w:eastAsia="Liberation Serif" w:hAnsi="Liberation Serif" w:cs="Liberation Serif"/>
        <w:b w:val="0"/>
        <w:sz w:val="24"/>
        <w:szCs w:val="24"/>
      </w:rPr>
    </w:lvl>
    <w:lvl w:ilvl="3">
      <w:start w:val="1"/>
      <w:numFmt w:val="lowerLetter"/>
      <w:lvlText w:val="%4)"/>
      <w:lvlJc w:val="left"/>
      <w:pPr>
        <w:ind w:left="1800" w:hanging="360"/>
      </w:pPr>
      <w:rPr>
        <w:rFonts w:ascii="Liberation Serif" w:eastAsia="Liberation Serif" w:hAnsi="Liberation Serif" w:cs="Liberation Serif"/>
        <w:b w:val="0"/>
        <w:sz w:val="24"/>
        <w:szCs w:val="24"/>
      </w:rPr>
    </w:lvl>
    <w:lvl w:ilvl="4">
      <w:start w:val="1"/>
      <w:numFmt w:val="lowerLetter"/>
      <w:lvlText w:val="%5)"/>
      <w:lvlJc w:val="left"/>
      <w:pPr>
        <w:ind w:left="2160" w:hanging="360"/>
      </w:pPr>
      <w:rPr>
        <w:rFonts w:ascii="Liberation Serif" w:eastAsia="Liberation Serif" w:hAnsi="Liberation Serif" w:cs="Liberation Serif"/>
        <w:b w:val="0"/>
        <w:sz w:val="24"/>
        <w:szCs w:val="24"/>
      </w:rPr>
    </w:lvl>
    <w:lvl w:ilvl="5">
      <w:start w:val="1"/>
      <w:numFmt w:val="lowerLetter"/>
      <w:lvlText w:val="%6)"/>
      <w:lvlJc w:val="left"/>
      <w:pPr>
        <w:ind w:left="2520" w:hanging="360"/>
      </w:pPr>
      <w:rPr>
        <w:rFonts w:ascii="Liberation Serif" w:eastAsia="Liberation Serif" w:hAnsi="Liberation Serif" w:cs="Liberation Serif"/>
        <w:b w:val="0"/>
        <w:sz w:val="24"/>
        <w:szCs w:val="24"/>
      </w:rPr>
    </w:lvl>
    <w:lvl w:ilvl="6">
      <w:start w:val="1"/>
      <w:numFmt w:val="lowerLetter"/>
      <w:lvlText w:val="%7)"/>
      <w:lvlJc w:val="left"/>
      <w:pPr>
        <w:ind w:left="2880" w:hanging="360"/>
      </w:pPr>
      <w:rPr>
        <w:rFonts w:ascii="Liberation Serif" w:eastAsia="Liberation Serif" w:hAnsi="Liberation Serif" w:cs="Liberation Serif"/>
        <w:b w:val="0"/>
        <w:sz w:val="24"/>
        <w:szCs w:val="24"/>
      </w:rPr>
    </w:lvl>
    <w:lvl w:ilvl="7">
      <w:start w:val="1"/>
      <w:numFmt w:val="lowerLetter"/>
      <w:lvlText w:val="%8)"/>
      <w:lvlJc w:val="left"/>
      <w:pPr>
        <w:ind w:left="3240" w:hanging="360"/>
      </w:pPr>
      <w:rPr>
        <w:rFonts w:ascii="Liberation Serif" w:eastAsia="Liberation Serif" w:hAnsi="Liberation Serif" w:cs="Liberation Serif"/>
        <w:b w:val="0"/>
        <w:sz w:val="24"/>
        <w:szCs w:val="24"/>
      </w:rPr>
    </w:lvl>
    <w:lvl w:ilvl="8">
      <w:start w:val="1"/>
      <w:numFmt w:val="lowerLetter"/>
      <w:lvlText w:val="%9)"/>
      <w:lvlJc w:val="left"/>
      <w:pPr>
        <w:ind w:left="3600" w:hanging="360"/>
      </w:pPr>
      <w:rPr>
        <w:rFonts w:ascii="Liberation Serif" w:eastAsia="Liberation Serif" w:hAnsi="Liberation Serif" w:cs="Liberation Serif"/>
        <w:b w:val="0"/>
        <w:sz w:val="24"/>
        <w:szCs w:val="24"/>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DD"/>
    <w:rsid w:val="00073D85"/>
    <w:rsid w:val="006F3E1E"/>
    <w:rsid w:val="007745DD"/>
    <w:rsid w:val="008F1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2927"/>
  <w15:chartTrackingRefBased/>
  <w15:docId w15:val="{D9CB8AC3-28FB-45F9-A52D-6039145D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E1E"/>
    <w:pPr>
      <w:spacing w:after="200" w:line="276" w:lineRule="auto"/>
    </w:pPr>
    <w:rPr>
      <w:rFonts w:ascii="Calibri" w:eastAsia="Calibri" w:hAnsi="Calibri" w:cs="Calibri"/>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2022-05-11T09:18:00Z</dcterms:created>
  <dcterms:modified xsi:type="dcterms:W3CDTF">2022-05-11T09:24:00Z</dcterms:modified>
</cp:coreProperties>
</file>