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8BF" w:rsidRDefault="002538BF" w:rsidP="002538BF">
      <w:pPr>
        <w:shd w:val="clear" w:color="auto" w:fill="FFFFFF"/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Существует множество способов поднятия тяжелых и габаритных грузов, но наиболее доступным и простым среди всего многообразия вспомогательных приспособлений, является домкрат. Относительно компактное, удобное устройство, способно с легкостью оторвать от земли тяжелые предметы, а при необходимости и специальной установке, оказать мощное давление на небольшую площадь. В зависимости от классификации, данные приборы делятся на механические, пневматические и гидравлические, о которых и пойдет речь далее. Мы рассмотрим разновидности гидравлических домкратов, их конструкцию, принцип работы и основные этапы эксплуатации.</w:t>
      </w:r>
    </w:p>
    <w:p w:rsidR="002538BF" w:rsidRDefault="002538BF" w:rsidP="002538BF">
      <w:pPr>
        <w:shd w:val="clear" w:color="auto" w:fill="FFFFFF"/>
        <w:spacing w:after="0" w:line="240" w:lineRule="auto"/>
        <w:ind w:left="-300" w:firstLine="851"/>
        <w:jc w:val="both"/>
        <w:rPr>
          <w:rFonts w:ascii="Times New Roman" w:eastAsia="Times New Roman" w:hAnsi="Times New Roman" w:cs="Times New Roman"/>
          <w:b/>
          <w:color w:val="006DA9"/>
          <w:sz w:val="24"/>
          <w:szCs w:val="24"/>
        </w:rPr>
      </w:pPr>
      <w:bookmarkStart w:id="0" w:name="_heading=h.3znysh7"/>
      <w:bookmarkEnd w:id="0"/>
      <w:r>
        <w:rPr>
          <w:rFonts w:ascii="Times New Roman" w:eastAsia="Times New Roman" w:hAnsi="Times New Roman" w:cs="Times New Roman"/>
          <w:b/>
          <w:color w:val="006DA9"/>
          <w:sz w:val="24"/>
          <w:szCs w:val="24"/>
        </w:rPr>
        <w:t>Особенности конструкции</w:t>
      </w: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Группа гидравлического подъемного инструмента включает в себя внушительный список подвидов, с единой основой, но совершенно разными конструктивными особенностями. Если перечислять данные устройства по степени популярности (от большей к меньшей), список получается следующий:</w:t>
      </w:r>
    </w:p>
    <w:p w:rsidR="002538BF" w:rsidRDefault="002538BF" w:rsidP="002538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>Бутылочные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. Просты в эксплуатации, компактны и широко используются во различных сферах: автосервисах, строительстве, железных дорогах и прочих промышленных отраслях.</w:t>
      </w:r>
      <w:r>
        <w:rPr>
          <w:rFonts w:ascii="Times New Roman" w:eastAsia="Times New Roman" w:hAnsi="Times New Roman" w:cs="Times New Roman"/>
          <w:color w:val="3394E6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198120</wp:posOffset>
            </wp:positionV>
            <wp:extent cx="1524000" cy="1905000"/>
            <wp:effectExtent l="0" t="0" r="0" b="0"/>
            <wp:wrapSquare wrapText="bothSides"/>
            <wp:docPr id="12" name="Рисунок 12" descr="Гидравлический домкрат бутылочного ти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Гидравлический домкрат бутылочного тип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>Подкатные</w:t>
      </w:r>
      <w:proofErr w:type="spellEnd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. Удобны, надежны и популярны среди автолюбителей.</w:t>
      </w:r>
      <w:r>
        <w:rPr>
          <w:rFonts w:ascii="Times New Roman" w:eastAsia="Times New Roman" w:hAnsi="Times New Roman" w:cs="Times New Roman"/>
          <w:color w:val="3394E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94E6"/>
          <w:sz w:val="24"/>
          <w:szCs w:val="24"/>
        </w:rPr>
        <w:drawing>
          <wp:inline distT="0" distB="0" distL="0" distR="0">
            <wp:extent cx="1609725" cy="1790700"/>
            <wp:effectExtent l="0" t="0" r="9525" b="0"/>
            <wp:docPr id="9" name="Рисунок 9" descr="Подкатной гидравлический домк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Подкатной гидравлический домкра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BF" w:rsidRDefault="002538BF" w:rsidP="002538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>Зацепные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. Оптимальны для работы с автомобилями с маленьким клиренсом.</w:t>
      </w:r>
      <w:r>
        <w:rPr>
          <w:rFonts w:ascii="Times New Roman" w:eastAsia="Times New Roman" w:hAnsi="Times New Roman" w:cs="Times New Roman"/>
          <w:color w:val="3394E6"/>
          <w:sz w:val="24"/>
          <w:szCs w:val="24"/>
        </w:rPr>
        <w:t xml:space="preserve"> </w:t>
      </w: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1028065</wp:posOffset>
            </wp:positionH>
            <wp:positionV relativeFrom="paragraph">
              <wp:posOffset>80010</wp:posOffset>
            </wp:positionV>
            <wp:extent cx="1664970" cy="1551940"/>
            <wp:effectExtent l="0" t="0" r="0" b="0"/>
            <wp:wrapSquare wrapText="bothSides"/>
            <wp:docPr id="11" name="Рисунок 11" descr="Зацепной гидравлический домк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Зацепной гидравлический домкра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55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lastRenderedPageBreak/>
        <w:t>Ромбические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. Напоминают обычные, механические, приборы, но с иной реализацией принципа подъема.</w:t>
      </w:r>
      <w:r>
        <w:rPr>
          <w:rFonts w:ascii="Times New Roman" w:eastAsia="Times New Roman" w:hAnsi="Times New Roman" w:cs="Times New Roman"/>
          <w:color w:val="3394E6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534035</wp:posOffset>
            </wp:positionV>
            <wp:extent cx="1905000" cy="1828800"/>
            <wp:effectExtent l="0" t="0" r="0" b="0"/>
            <wp:wrapSquare wrapText="bothSides"/>
            <wp:docPr id="10" name="Рисунок 10" descr="Ромбический гидравлический домк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 descr="Ромбический гидравлический домкра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8BF" w:rsidRDefault="002538BF" w:rsidP="002538BF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>Телескопические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. Похожи на бутылочные, но имеют конструктивные отличия в виде нескольких штоков.</w:t>
      </w: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94E6"/>
          <w:sz w:val="24"/>
          <w:szCs w:val="24"/>
        </w:rPr>
        <w:drawing>
          <wp:inline distT="0" distB="0" distL="0" distR="0">
            <wp:extent cx="1123950" cy="1905000"/>
            <wp:effectExtent l="0" t="0" r="0" b="0"/>
            <wp:docPr id="8" name="Рисунок 8" descr="Телескопический гидравлический домкрат бутылочного ти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 descr="Телескопический гидравлический домкрат бутылочного тип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>С полым штоком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. Используются в качестве элемента прессовочного оборудования, что не совсем стандартно, поскольку домкраты гидравлические предназначены, в основном, для поднятия тяжестей. Хотя применение для силового воздействия, вполне актуально в определенных работах.</w:t>
      </w: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94E6"/>
          <w:sz w:val="24"/>
          <w:szCs w:val="24"/>
        </w:rPr>
        <w:drawing>
          <wp:inline distT="0" distB="0" distL="0" distR="0">
            <wp:extent cx="1838325" cy="1905000"/>
            <wp:effectExtent l="0" t="0" r="9525" b="0"/>
            <wp:docPr id="7" name="Рисунок 7" descr="Гидравлический домкрат с полым што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Гидравлический домкрат с полым штоко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BF" w:rsidRDefault="002538BF" w:rsidP="002538BF">
      <w:pPr>
        <w:shd w:val="clear" w:color="auto" w:fill="FFFFFF"/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br/>
        <w:t>Каждый подтип гидравлических домкратов, имеет свои конструктивные особенности и даже устройства одной категории, могут иметь некоторые различия. Единственным и неизменным элементом всех подобных приборов, является сам механизм подъема штока. Чтобы понять, как устроен гидравлический домкрат, достаточно знать из каких деталей он состоит, и как они взаимодействуют между собой.</w:t>
      </w: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94E6"/>
          <w:sz w:val="24"/>
          <w:szCs w:val="24"/>
        </w:rPr>
        <w:lastRenderedPageBreak/>
        <w:drawing>
          <wp:inline distT="0" distB="0" distL="0" distR="0">
            <wp:extent cx="3333750" cy="1819275"/>
            <wp:effectExtent l="0" t="0" r="0" b="9525"/>
            <wp:docPr id="6" name="Рисунок 6" descr="Компоненты механизма гидравлического домк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Компоненты механизма гидравлического домкрат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BF" w:rsidRDefault="002538BF" w:rsidP="002538BF">
      <w:pPr>
        <w:shd w:val="clear" w:color="auto" w:fill="FFFFFF"/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>1.Рычаг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. Выполняет главную роль в перекачивании жидкости внутри устройства, из одного резервуара в другой.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>2.Плунжер</w:t>
      </w:r>
      <w:proofErr w:type="gramEnd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. Перемещается вместе с рукояткой. При движении вверх, набирает жидкость из одного резервуара, а при опускании, толкает её в другой, создавая давление под штоком.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>3. Поршень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. Основа штока, плотно прилегающая к стенкам цилиндра. Поднимается за счет поступающей под него жидкости, влекущей повышение давления в резервуаре.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>4.Шток</w:t>
      </w:r>
      <w:proofErr w:type="gramEnd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. Ходит вместе с поршнем и является конечным элементом всей конструкции, упираемым в требуемый груз.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 xml:space="preserve">5, </w:t>
      </w:r>
      <w:proofErr w:type="gramStart"/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>6.Обратные</w:t>
      </w:r>
      <w:proofErr w:type="gramEnd"/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 xml:space="preserve"> клапаны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. Позволяют жидкости двигаться только в одном направлении, из одного резервуара в другой, не вытекая обратно. К примеру, клапан 5, открывается, когда в отсеке с поршнем создается всасывание (вакуум), и закрывается, когда образуется давление. 6-й клапан действует наоборот, закрываясь при всасывании жидкости, и открываясь при подаче.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>7.Перепускной</w:t>
      </w:r>
      <w:proofErr w:type="gramEnd"/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 xml:space="preserve"> клапан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. Важный элемент конструкции, необходимый для нормализации давления, путем открытия заслонки между двумя резервуарами. Производит спуск штока, если на последний оказывается нагрузка.</w:t>
      </w:r>
    </w:p>
    <w:p w:rsidR="002538BF" w:rsidRDefault="002538BF" w:rsidP="002538BF">
      <w:pPr>
        <w:shd w:val="clear" w:color="auto" w:fill="FFFFFF"/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br/>
        <w:t xml:space="preserve">Пожалуй, к самым элементарным гидравлическим домкратам, можно отнести бутылочный, поскольку он не использует каких-либо дополнительных элементов, поднимаемых штоком и упираемых в груз. Следом по простоте идет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подкатной</w:t>
      </w:r>
      <w:proofErr w:type="spellEnd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, где шток уже соединен с несущей площадкой. К самым своеобразным в плане реализации, можно отнести ромбические, поднимающие груз с помощью 4-х соединенных между собой рычагов.</w:t>
      </w: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94E6"/>
          <w:sz w:val="24"/>
          <w:szCs w:val="24"/>
        </w:rPr>
        <w:drawing>
          <wp:inline distT="0" distB="0" distL="0" distR="0">
            <wp:extent cx="3333750" cy="1200150"/>
            <wp:effectExtent l="0" t="0" r="0" b="0"/>
            <wp:docPr id="5" name="Рисунок 5" descr="Бутылочный, подкатной и ромбический гидравлические домкр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Бутылочный, подкатной и ромбический гидравлические домкрат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BF" w:rsidRDefault="002538BF" w:rsidP="002538BF">
      <w:pPr>
        <w:shd w:val="clear" w:color="auto" w:fill="FFFFFF"/>
        <w:spacing w:after="0" w:line="240" w:lineRule="auto"/>
        <w:ind w:left="-300" w:firstLine="851"/>
        <w:jc w:val="both"/>
        <w:rPr>
          <w:rFonts w:ascii="Times New Roman" w:eastAsia="Times New Roman" w:hAnsi="Times New Roman" w:cs="Times New Roman"/>
          <w:b/>
          <w:color w:val="006DA9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-300" w:firstLine="851"/>
        <w:jc w:val="center"/>
        <w:rPr>
          <w:rFonts w:ascii="Times New Roman" w:eastAsia="Times New Roman" w:hAnsi="Times New Roman" w:cs="Times New Roman"/>
          <w:b/>
          <w:color w:val="006DA9"/>
          <w:sz w:val="24"/>
          <w:szCs w:val="24"/>
        </w:rPr>
      </w:pPr>
      <w:bookmarkStart w:id="1" w:name="_heading=h.2et92p0"/>
      <w:bookmarkEnd w:id="1"/>
      <w:r>
        <w:rPr>
          <w:rFonts w:ascii="Times New Roman" w:eastAsia="Times New Roman" w:hAnsi="Times New Roman" w:cs="Times New Roman"/>
          <w:b/>
          <w:color w:val="006DA9"/>
          <w:sz w:val="24"/>
          <w:szCs w:val="24"/>
        </w:rPr>
        <w:t>Принцип работы гидравлического домкрата</w:t>
      </w:r>
    </w:p>
    <w:p w:rsidR="002538BF" w:rsidRDefault="002538BF" w:rsidP="002538BF">
      <w:pPr>
        <w:shd w:val="clear" w:color="auto" w:fill="FFFFFF"/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Изучив основные компоненты подъемного механизма и получив представление об их взаимодействии, следует обрисовать общую суть работы инструмента в целом. Для начала скажем пару слов о жидкости - важнейшей составляющей, без которой устройство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подкатного</w:t>
      </w:r>
      <w:proofErr w:type="spellEnd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гидравлического домкрата, и аналогичных приборов, не представляется возможным. В качестве наполнителя, обеспечивающего мощную подъемную силу, используются типы масел с низкой вязкостью (гидравлических, веретенных, индустриальных). Поскольку корпус домкрата выполняется исключительно из металла, подверженного коррозии, заливать в него воду категорически запрещено.</w:t>
      </w: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94E6"/>
          <w:sz w:val="24"/>
          <w:szCs w:val="24"/>
        </w:rPr>
        <w:lastRenderedPageBreak/>
        <w:drawing>
          <wp:inline distT="0" distB="0" distL="0" distR="0">
            <wp:extent cx="2390775" cy="1362075"/>
            <wp:effectExtent l="0" t="0" r="9525" b="9525"/>
            <wp:docPr id="4" name="Рисунок 4" descr="В гидравлический подъемник заливается мас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В гидравлический подъемник заливается масл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BF" w:rsidRDefault="002538BF" w:rsidP="002538BF">
      <w:pPr>
        <w:shd w:val="clear" w:color="auto" w:fill="FFFFFF"/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br/>
        <w:t>Устройство работает по закону вытеснения. Под действием насоса, жидкость накачивается в герметичный резервуар с большим цилиндрическим пазом, к стенкам которого плотно прилегает подвижный шток (основа поршня). Когда масла в этом резервуаре становится слишком много, оно начинает давить на всю окружающую его поверхность. Металлический корпус и возвратный клапан, могут выдержать огромное давление, и единственным вариантом расширения пространства под поступающую жидкость остается выдвижение поршня наверх. Таким образом, производя постепенную накачку смеси, мы вытесняем ей поршень.</w:t>
      </w: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94E6"/>
          <w:sz w:val="24"/>
          <w:szCs w:val="24"/>
        </w:rPr>
        <w:drawing>
          <wp:inline distT="0" distB="0" distL="0" distR="0">
            <wp:extent cx="2524125" cy="1895475"/>
            <wp:effectExtent l="0" t="0" r="9525" b="9525"/>
            <wp:docPr id="3" name="Рисунок 3" descr="Принцип действия гидравлического домк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 descr="Принцип действия гидравлического домкрат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BF" w:rsidRDefault="002538BF" w:rsidP="002538BF">
      <w:pPr>
        <w:shd w:val="clear" w:color="auto" w:fill="FFFFFF"/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br/>
        <w:t>Поскольку масло не имеет свойства сжиматься, в отличии от газов, груз держится крепко, как если бы стоял на любой твердой поверхности. В целом, чтобы разобраться как работает домкрат гидравлического типа, не нужно быть семи пядей во лбу. Этот мощный инструмент, как и все гениальное, имеет в своей основе вполне понятную концепцию.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br/>
      </w:r>
    </w:p>
    <w:p w:rsidR="002538BF" w:rsidRDefault="002538BF" w:rsidP="002538BF">
      <w:pPr>
        <w:shd w:val="clear" w:color="auto" w:fill="FFFFFF"/>
        <w:spacing w:after="0" w:line="240" w:lineRule="auto"/>
        <w:ind w:left="-300" w:firstLine="851"/>
        <w:jc w:val="both"/>
        <w:rPr>
          <w:rFonts w:ascii="Times New Roman" w:eastAsia="Times New Roman" w:hAnsi="Times New Roman" w:cs="Times New Roman"/>
          <w:b/>
          <w:color w:val="006DA9"/>
          <w:sz w:val="24"/>
          <w:szCs w:val="24"/>
        </w:rPr>
      </w:pPr>
      <w:bookmarkStart w:id="2" w:name="_heading=h.tyjcwt"/>
      <w:bookmarkEnd w:id="2"/>
      <w:r>
        <w:rPr>
          <w:rFonts w:ascii="Times New Roman" w:eastAsia="Times New Roman" w:hAnsi="Times New Roman" w:cs="Times New Roman"/>
          <w:b/>
          <w:color w:val="006DA9"/>
          <w:sz w:val="24"/>
          <w:szCs w:val="24"/>
        </w:rPr>
        <w:t>Схемы гидравлических домкратов</w:t>
      </w: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noProof/>
        </w:rPr>
        <w:drawing>
          <wp:inline distT="0" distB="0" distL="0" distR="0">
            <wp:extent cx="3724275" cy="1905000"/>
            <wp:effectExtent l="0" t="0" r="9525" b="0"/>
            <wp:docPr id="2" name="Рисунок 2" descr="https://stankiexpert.ru/wp-content/uploads/2018/04/remont-gidravlicheskogo-domkrat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https://stankiexpert.ru/wp-content/uploads/2018/04/remont-gidravlicheskogo-domkrata-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br/>
        <w:t xml:space="preserve">Поскольку в семействе жидкостных подъемников существует не одна разновидность, 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lastRenderedPageBreak/>
        <w:t xml:space="preserve">затронем и прочие модели. Следующая схема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подкатного</w:t>
      </w:r>
      <w:proofErr w:type="spellEnd"/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гидравлического домкрата, демонстрирует основные конструктивные элементы, без указания конкретных размеров. Достаточно наглядно для понимания общей концепции инструмента.</w:t>
      </w: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94E6"/>
          <w:sz w:val="24"/>
          <w:szCs w:val="24"/>
        </w:rPr>
        <w:drawing>
          <wp:inline distT="0" distB="0" distL="0" distR="0">
            <wp:extent cx="2857500" cy="1019175"/>
            <wp:effectExtent l="0" t="0" r="0" b="9525"/>
            <wp:docPr id="1" name="Рисунок 1" descr="Рисунок-чертеж подкатного гидравлического домк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Рисунок-чертеж подкатного гидравлического домкрат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BF" w:rsidRDefault="002538BF" w:rsidP="002538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:rsidR="002538BF" w:rsidRDefault="002538BF" w:rsidP="002538BF">
      <w:pPr>
        <w:shd w:val="clear" w:color="auto" w:fill="FFFFFF"/>
        <w:spacing w:after="0" w:line="240" w:lineRule="auto"/>
        <w:ind w:left="-300" w:firstLine="851"/>
        <w:jc w:val="both"/>
        <w:rPr>
          <w:rFonts w:ascii="Times New Roman" w:eastAsia="Times New Roman" w:hAnsi="Times New Roman" w:cs="Times New Roman"/>
          <w:b/>
          <w:color w:val="006DA9"/>
          <w:sz w:val="24"/>
          <w:szCs w:val="24"/>
        </w:rPr>
      </w:pPr>
      <w:bookmarkStart w:id="3" w:name="_heading=h.3dy6vkm"/>
      <w:bookmarkEnd w:id="3"/>
      <w:r>
        <w:rPr>
          <w:rFonts w:ascii="Times New Roman" w:eastAsia="Times New Roman" w:hAnsi="Times New Roman" w:cs="Times New Roman"/>
          <w:b/>
          <w:color w:val="006DA9"/>
          <w:sz w:val="24"/>
          <w:szCs w:val="24"/>
        </w:rPr>
        <w:t>Как пользоваться устройством</w:t>
      </w:r>
    </w:p>
    <w:p w:rsidR="002538BF" w:rsidRDefault="002538BF" w:rsidP="002538BF">
      <w:pPr>
        <w:shd w:val="clear" w:color="auto" w:fill="FFFFFF"/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Изложенная выше информация, наглядно демонстрирует, что работа гидравлического домкрата представляет собой совокупность простых и немногочисленных процессов. Надежные компоненты, собранные в монолитном металлическом корпусе, обеспечивают высокий уровень безопасности и полный контроль над производимым усилием. </w:t>
      </w:r>
    </w:p>
    <w:p w:rsidR="002538BF" w:rsidRPr="002538BF" w:rsidRDefault="002538BF">
      <w:bookmarkStart w:id="4" w:name="_GoBack"/>
      <w:bookmarkEnd w:id="4"/>
    </w:p>
    <w:sectPr w:rsidR="002538BF" w:rsidRPr="0025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658B"/>
    <w:multiLevelType w:val="multilevel"/>
    <w:tmpl w:val="BEB01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F"/>
    <w:rsid w:val="0025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CB514-EA7C-4D2D-BD3A-35599C2F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8B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Лукасик</dc:creator>
  <cp:keywords/>
  <dc:description/>
  <cp:lastModifiedBy>Владислав Лукасик</cp:lastModifiedBy>
  <cp:revision>1</cp:revision>
  <dcterms:created xsi:type="dcterms:W3CDTF">2022-02-15T08:21:00Z</dcterms:created>
  <dcterms:modified xsi:type="dcterms:W3CDTF">2022-02-15T08:21:00Z</dcterms:modified>
</cp:coreProperties>
</file>