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65" w:rsidRPr="00936365" w:rsidRDefault="00936365" w:rsidP="00936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Опорный конспект                         Преподаватель Поддубный МГ</w:t>
      </w:r>
    </w:p>
    <w:p w:rsidR="00936365" w:rsidRDefault="00936365" w:rsidP="00D97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</w:p>
    <w:p w:rsidR="00D973D7" w:rsidRPr="00D973D7" w:rsidRDefault="00D973D7" w:rsidP="00D97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lang w:eastAsia="ru-RU"/>
        </w:rPr>
        <w:t>Лекция. Инновационная деятельность предприятия</w:t>
      </w:r>
    </w:p>
    <w:p w:rsidR="00D973D7" w:rsidRPr="00D973D7" w:rsidRDefault="00D973D7" w:rsidP="00D973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Понятие инноваций и инновационной деятельности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Каждое предприятие должно развиваться и совершенство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вать свою продукцию (работы, услуги). В противном случае оно не будет обладать конкурентным преимуществом, что приведет к потере рынков сбыта. По этой причине предприятие постоян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но находится в поиске новых идей, которые могут быть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коммерциал</w:t>
      </w:r>
      <w:bookmarkStart w:id="0" w:name="_GoBack"/>
      <w:bookmarkEnd w:id="0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изированы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 Нововведения, или инновации, распространя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ются на новые продукты, способы их производства, новшества в организационной и финансовой сфере.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Инновация — это усовершенствование деятельности субъекта хозяйствования, приносящее положительный экономический, со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циальный или экологический результат. Инновация представляет собой использование научных достижений в коммерческих целях.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Методология системного описания инноваций предполагает выделение их отдельных элементов и особенностей (табл. 7.1.1).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Таблица 7.1.1.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Классификатор инноваций</w:t>
      </w:r>
    </w:p>
    <w:tbl>
      <w:tblPr>
        <w:tblW w:w="1074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2097"/>
        <w:gridCol w:w="1560"/>
        <w:gridCol w:w="2268"/>
        <w:gridCol w:w="1030"/>
        <w:gridCol w:w="529"/>
      </w:tblGrid>
      <w:tr w:rsidR="00D973D7" w:rsidRPr="007F0900" w:rsidTr="007F0900">
        <w:trPr>
          <w:gridAfter w:val="2"/>
          <w:wAfter w:w="1559" w:type="dxa"/>
          <w:trHeight w:val="46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классификации</w:t>
            </w:r>
          </w:p>
        </w:tc>
        <w:tc>
          <w:tcPr>
            <w:tcW w:w="5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признаков</w:t>
            </w:r>
          </w:p>
        </w:tc>
      </w:tr>
      <w:tr w:rsidR="00D973D7" w:rsidRPr="007F0900" w:rsidTr="007F0900">
        <w:trPr>
          <w:gridAfter w:val="2"/>
          <w:wAfter w:w="1559" w:type="dxa"/>
          <w:trHeight w:val="4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воздействия и масштабность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</w:t>
            </w:r>
          </w:p>
        </w:tc>
      </w:tr>
      <w:tr w:rsidR="00D973D7" w:rsidRPr="007F0900" w:rsidTr="007F0900">
        <w:trPr>
          <w:gridAfter w:val="2"/>
          <w:wAfter w:w="1559" w:type="dxa"/>
          <w:trHeight w:val="4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радикально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инноваций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Улучшающая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Псевдоинновация</w:t>
            </w:r>
            <w:proofErr w:type="spellEnd"/>
          </w:p>
        </w:tc>
      </w:tr>
      <w:tr w:rsidR="00D973D7" w:rsidRPr="007F0900" w:rsidTr="007F0900">
        <w:trPr>
          <w:trHeight w:val="4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идеи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торское пред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D973D7" w:rsidRPr="007F0900" w:rsidTr="007F0900">
        <w:trPr>
          <w:trHeight w:val="48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новшества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 устройство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ве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орга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низмы</w:t>
            </w:r>
          </w:p>
        </w:tc>
      </w:tr>
      <w:tr w:rsidR="00D973D7" w:rsidRPr="00D973D7" w:rsidTr="007F0900">
        <w:trPr>
          <w:trHeight w:val="46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замещения существующих аналогов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за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за</w:t>
            </w: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мещение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7F0900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3D7" w:rsidRPr="00D973D7" w:rsidRDefault="00D973D7" w:rsidP="00D9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D973D7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—</w:t>
            </w:r>
          </w:p>
        </w:tc>
      </w:tr>
    </w:tbl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 глобальной инновации последних лет относится создание мировой информационной сети — Интернета. Отраслевой инно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вацией, например, в радиоэлектронной промышленности явля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ется переход от катушечных к кассетным магнитофонам. Приве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денные инновации называются продуктовыми и охватывают сози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дание новых или усовершенствование ранее существовавший товаров. Существуют также процессные инновации, которые касаются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технологии и организации производства, труда, управления. Применение нового продукта воспринимается как базовая инновация. Улучшающие инновации затрагивают имеющийся на рынке товар и выражаются в использовании более эффективных компонентов или частичного изменения систем сложного продукта.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Под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псевдоинновацией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понимается модернизация или рационализация средств труда, направленная на частичное улучшение устаревших машин. Рационализаторские предложения в дея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тельности предприятия также являются разновидностью иннова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ций. Более важными и значительными вехами инновационного процесса являются открытия и изобретения, относящиеся к по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нятию интеллектуальной собственности.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Выделяют две стадии инновационного процесса — фунда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ментальные и прикладные исследования. Только крупные и эф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фективные корпорации могут финансировать полный цикл ин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новационного процесса. Фундаментальные исследования нап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равлены на получение новых научных знаний и финансируются, как правило, за счет государственного бюджета. Прикладные ис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следования необходимы для изучения возможностей практиче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ского применения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открытых ранее явлений и процессов. Они включают следующие этапы: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научно-исследовательскую работу (НИР);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опытно-конструкторскую работу (ОКР);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технологическую подготовку производства (ТПП);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организационно-экономическую подготовку (ОЭП).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Инновационная деятельность включает стратегический анализ ретроспективы и перспективы инноваций, разработку иннова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ционной политики, составление плана инноваций, материаль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ное стимулирование творчества персонала.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Работа персонала предприятия, направленная на использова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ние результатов научных исследований для расширения и обновления номенклатуры и улучшения качества выпускаемой продукции, совершенствования техники, технологии и организа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ции, также относится к инновационной деятельности.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Исходной позицией в инновационной деятельности являют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ся маркетинговые исследования рынков сбыта и поиск новых потребителей;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информационное обеспечение конкурирующих фирм; поиски новаторских идей и партнеров для финансирова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инновационных проектов. Большое значение в организации инновационной деятельности для предприятия имеет инноваци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онная инфраструктура: бизнес-инкубаторы, инновационные цен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тры, технопарки, консалтинговые фирмы и другие субъекты ры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ночной экономики. С помощью инновационной инфраструкту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ры производственное предприятие может получить следующие виды услуг: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доступ к информационным базам и банкам данных на раз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личных условиях;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проведение квалифицированной экспертизы инновацион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ных проектов;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финансовая поддержка инновационных проектов;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сертификация наукоемкой продукции;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продвижение наукоемкой продукции на различные рынки, включая рекламную и выставочную деятельность;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патентно-лицензионная работа и защита интеллектуаль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ной собственности.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В рыночной экономике функционируют инновационные предприятия, которые специализируются на том или ином виде инновационной деятельности или осуществляют комплекс ин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новационных услуг на коммерческой основе. Крупные корпора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ции имеют материальные, финансовые возможности и высоко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профессиональный кадровый потенциал, которые обеспечивают непрерывность инновационного процесса и лидирование на национальном и зарубежных рынках.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7.2. Оценка экономической эффективности инноваций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оценке научного и тех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нического уровня проекта, возможностей его выполне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ния и эффективности при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нимаются решения о целесообразности и объеме фи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нансирования.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Процедуры оценки проектов, юридического оформ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ления соглашений и контрактов, а также формы и ме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тоды контроля за их исполнением действуют во всех странах с развитой рыночной экономикой. Большое значение имеют сроки проведения оценки, согласо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вание, продолжительность периода от подачи заявок и предложений до открытия финансирования.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Постоянно совершенству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ются методы контроля за ходом реализации проектов, использованием средств по целевому назначению, уве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личивается число обязательных условий, которым дол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жен соответствовать проект.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Существуют несколько методов экспертизы инно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вационных проектов: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описательный;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сравнение положений «до» и «после»;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сопоставительная оценка.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Описательный метод широко распространен во многих странах. Его суть состоит в том, что рассматри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вается потенциальное воздействие результатов осущест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вляемых проектов на ситуацию на определенном рынке товаров и услуг. Получаемые результаты обобщаются, составляются прогнозы и учитываются побочные про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цессы. Он позволяет учитывать, например, взаимодей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ствие сферы НИОКР с патентным правом, налоговым законодательством, образованием, подготовкой и пере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подготовкой кадров.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Основной недостаток этого метода в том, что он не позволяет корректно сопоставить два и более альтерна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тивных варианта.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Метод сравнения положений «до» и «после» позволяет принимать во внимание не только количественные, но и качественные показатели различных проектов. Одна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ко этому методу присуща высокая вероятность субъек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тивной интерпретации информации и прогнозов.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Сопоставительная оценка состоит в сравнении положения предприятий и организаций, получающих государственное финансирование и не получающих его. В этом методе обращается внимание на сравнимость потенциальных результатов осуществляемого проекта, что составляет одно из требований проверки экономи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ческой обоснованности конкретных решений по фи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нансированию краткосрочных и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быстроокупаемых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ектов. Этот метод также имеет недостатки, в частности, он неприменим при выработке долгосрочных приоритетов государственной политики.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Плюсы и минусы различных методов оценки инновационных проектов обусловливают их комбини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рованное применение.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Специальной комиссией ОЭСР рекомендовано ру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ководствоваться следующими принципами проведения экспертиз: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наличие независимой группы исследователей, вы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ступающих арбитрами в спорных ситуациях по результатам экспертизы, по подбору специалистов, ее прово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дящих, и методам контроля;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расчете добавленной стоимости деятельность в области исследований и нововведений рассматривает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ся как производственная;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проведение предварительного прогнозирования и планирования расходов на среднесрочную перспективу, чтобы иметь возможность определить предполагаемую эффективность и время для контроля;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методы контроля должны быть увязаны с пер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спективами развития системы руководства научно-технической политикой на государственном уровне.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оценке проектов должно быть учтено по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тенциальное воздействие результатов исследований или разработок на социальную, экономическую и экологи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ческую среду. Оценка дается на основе анализа науч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ного содержания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проекта и научного потенциала автора (или авторского коллектива). При анализе научного со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держания проекта учитываются: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четкость изложения замысла проекта (четкое, не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четкое);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четкость определения цели и методов исследования (четко, нечетко);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качественные характеристики проекта (проект имеет: фундаментальный характер; междисциплинар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ный или системный характер; прикладной характер);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научный задел (имеются: существенный научный и методологический задел в решении сформулированной в проекте проблемы; публикации по заданной теме; на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учно-методическая проработка решения проблемы от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сутствует).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новизна постановки проблемы (автором впервые сформулирована и научно обоснована проблема иссле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дования; автором предложены оригинальные подходы к решению проблемы; сформулированная в проекте про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блема исследования известна науке и автором не пред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ложены оригинальные подходы к решению проблемы).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Научный потенциал авторского коллектива оценива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ется с учетом анализа научного содержания проекта (автор/участники в состоянии выполнить заявленную работу; эксперт сомневается в возможности выполнить заявленную работу).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Индивидуальный рейтинг проекта рассчитывается по формуле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R = r1 + r2 + r3 ,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где R - общий рейтинг проекта, r1, r2 – коэффициенты, учитывающие соответствен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 научную ценность проекта и реальность выполнения проекта в срок, r3 - коэффициент коррекции суммарной оценки r1 и r2, R может принимать значения от 2 до 13.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Коэффициент r1 оценивает вероятность того, что вы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полнение проекта может привести к новым принципиаль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ным результатам; обеспечить существенное продвижение в рамках данного направления; оказать влияние на прогресс в данной или смежной научной области.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Коэффициент r2 учитывает научный уровень руко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водителя и потенциал возглавляемого им коллектива; научный задел и публикации по теме;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информацион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ное, лабораторное и материальное обеспечение проекта; корректность распределения задачи по этапам, резуль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татам и срокам работы.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Необходимо обеспечить выбор качественного инновационного проекта. Представленные инвесторам инновационные проекты, должны быть сопоставимы и подвергаться анализу с помощью единой системы показа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телей. Это значит, что информационная база, точность и методы определения стоимостных и натуральных показа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телей по вариантам должны быть сопоставимы.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Сопоставимость представленных проектов определя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ется по: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объему работ, производимых с применением но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вых методов (технологий, оборудования и т.п.);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качественным параметрам инноваций;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фактору времени;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уровню цен, тарифов; условиям оплаты труда.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Один из важнейших принципов — обеспечение многовариантности мероприятий.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При сравнении вариантов необходимо соблюдение принципов системного подхода. Здесь требуется учесть важнейшее свойство систем —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эмерджентность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которое обусловливает неравенство совокупного эффекта от комплекса мероприятий и величины эффектов от раз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дельного их проведения. В основе сравнения иннова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ционных вариантов лежит принцип комплексного под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хода, требующий учета всей совокупности мероприятий, которые необходимо осуществить при реализации дан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ного варианта решения.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Одинаковые по величине затраты, осуществляемые в разное время, экономически неравнозначны. Значи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тельная продолжительность жизненного цикла инноваций приводит к экономической неравноценности осу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ществляемых в разное время затрат и получаемых ре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зультатов. Это противоречие устраняется с помощью так называемого метода приведенной стоимости, или дисконтирования, т. е. приведения затрат и результатов к одному моменту. В качестве такого момента времени можно принять, например, год начала реализации ин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новаций.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Дисконтирование основано на том, что любая сум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ма, которая будет получена в будущем, в настоящее время обладает меньшей ценностью. С помощью дис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контирования в финансовых вычислениях учитывается фактор времени. Идея дисконтирования состоит в том, что для фирмы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предпочтительнее получить деньги сего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дня, а не завтра, </w:t>
      </w:r>
      <w:proofErr w:type="gram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поскольку</w:t>
      </w:r>
      <w:proofErr w:type="gram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будучи инвестированы в инновации, они завтра уже принесут определенный до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полнительный доход. Кроме того, откладывать получе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ние денег на будущее рискованно: при неблагоприят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ных обстоятельствах они принесут меньший доход, чем ожидалось, а то и совсем не поступят.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Коэффициенты дисконтирования рассчитываются по формуле сложных процентов: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a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t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=(1+I)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>tp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perscript"/>
          <w:lang w:eastAsia="ru-RU"/>
        </w:rPr>
        <w:t> 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где I — процентная ставка, выраженная десятичной дробью (норматив дисконтирования),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tp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— год приведения затрат и результатов (расчетный год), t — год, затраты и результаты которого приводятся к расчетному.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При условии приведения к году начала реализации инноваций имеем 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tp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=0 и, следовательно,</w:t>
      </w:r>
    </w:p>
    <w:p w:rsidR="00D973D7" w:rsidRPr="00D973D7" w:rsidRDefault="00D973D7" w:rsidP="00D97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noProof/>
          <w:color w:val="000000"/>
          <w:sz w:val="44"/>
          <w:szCs w:val="44"/>
          <w:lang w:eastAsia="ru-RU"/>
        </w:rPr>
        <w:drawing>
          <wp:inline distT="0" distB="0" distL="0" distR="0" wp14:anchorId="303C3FCF" wp14:editId="5EF65CC9">
            <wp:extent cx="743585" cy="389255"/>
            <wp:effectExtent l="0" t="0" r="0" b="0"/>
            <wp:docPr id="1" name="Рисунок 1" descr="https://studfiles.net/html/2706/80/html_4GYO35At0g.zdjG/img-2n14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80/html_4GYO35At0g.zdjG/img-2n14H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При положительной величине нормы процента на капитал i коэффициент дисконтирования всегда меньше единицы (в противном случае деньги сегодня стоили бы меньше, чем деньги завтра).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Метод начисления по сложным про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центам заключается в том, что в первом периоде начис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ление производится на первоначальную сумму кредита, затем она суммируется с начисленными процентами и в каждом последующем периоде проценты начисляются на уже наращенную сумму. Таким образом база для на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числения процентов постоянно меняется. Иногда дан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ный метод называют «процент на процент».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Чем ниже ставка процента и меньше период време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ни t, тем выше современная величина будущих доходов.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 помощью дисконтирования опре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деляется чистая текущая стоимость проекта. Чистую текущую стоимость называют также «чистым приведенным доходом» (W).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Общее правило при принятии решения таково: ин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новации следует осуществлять, если ожидаемый уро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 xml:space="preserve">вень дохода на капитал не ниже (или равен) рыночной ставки процента по ссудам. Процент выполняет важнейшую роль в решении задачи эффективного распределения ресурсов в рыночном хозяйстве, — выборе наиболее доходного из возможных инновационных решений. Сравнение уровня дохода на капитал с процентной ставкой —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это один из способов обоснования эффек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тивности инноваций.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Кроме чистого приведенного дохода, для отбора ин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softHyphen/>
        <w:t>новационных проектов используют и другие показатели: срок окупаемости (Т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ок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); период окупаемости (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ок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 внутреннюю норму доходности (</w:t>
      </w:r>
      <w:proofErr w:type="spellStart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vertAlign w:val="subscript"/>
          <w:lang w:eastAsia="ru-RU"/>
        </w:rPr>
        <w:t>д</w:t>
      </w:r>
      <w:proofErr w:type="spellEnd"/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); рентабельность (R).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Метод перечня критериев. Суть метода отбора инвестиционных проектов с помощью перечня критериев заключается в следующем: рассматривается соответствие проекта каждому из установленных критериев и по каждому критерию дается оценка проекту. Метод позволяет увидеть все достоинства и недостатки проекта и гарантирует, что ни один из критериев, которые необходимо принять во внимание не будет забыт, даже если возникнут трудности с первоначальной оценкой.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Критерии, необходимые для оценки инвестиционных проектов, могут различаться в зависимости от конкретных особенностей организации, ее отраслевой принадлежности и стратегической направленности. При составлении перечня критериев необходимо использовать лишь те из них, которые вытекают непосредственно из </w:t>
      </w: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целей, стратегии и задач организации, ее ориентации долгосрочных планов. Проекты, получающие высокую оценку с позиции одних целей, стратегий и задач, могут не получить ее с точки зрения других.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Основными критериями для оценки инвестиционных проектов являются: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1. Цели организации, стратегия, политика и ценности.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Совместимость проекта с текущей стратегией организации и долгосрочным планом.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Оправданность изменений в стратегии организации (в случае, если этого требует принятие проекта).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Соответствие проекта отношению организации к риску.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Соответствие проекта отношению организации к нововведениям.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Соответствие проекта требованиям организации с учетом временного аспекта (долгосрочный или кратко срочный проект).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Соответствие проекта потенциалу роста организации.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Устойчивость положения организации.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Степень диверсификации организации (то есть количество отраслей, не имеющих производственной связи с основной отраслью, в которой осуществляет свою деятельность организация, и их доля в общем объеме ее производства), влияющая на устойчивость ее положения.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Влияние больших финансовых затрат и отсрочки получения прибыли на современное состояние дел в организации.</w:t>
      </w:r>
    </w:p>
    <w:p w:rsidR="00D973D7" w:rsidRPr="00D973D7" w:rsidRDefault="00D973D7" w:rsidP="00D97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973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Влияние возможного отклонения времени, затрат и исполнения задач от запланированных, а также влияние неудачи проекта на состояние дел в организации.</w:t>
      </w:r>
    </w:p>
    <w:p w:rsidR="003F1287" w:rsidRPr="00D973D7" w:rsidRDefault="003F1287" w:rsidP="00D973D7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F1287" w:rsidRPr="00D973D7" w:rsidSect="008033E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4C"/>
    <w:rsid w:val="002F776D"/>
    <w:rsid w:val="003F1287"/>
    <w:rsid w:val="007F0900"/>
    <w:rsid w:val="008033E8"/>
    <w:rsid w:val="00936365"/>
    <w:rsid w:val="00D973D7"/>
    <w:rsid w:val="00F3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16AC"/>
  <w15:docId w15:val="{19031032-C494-4DDB-8625-1228B24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2019-04-12T06:57:00Z</dcterms:created>
  <dcterms:modified xsi:type="dcterms:W3CDTF">2022-02-02T07:40:00Z</dcterms:modified>
</cp:coreProperties>
</file>