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41" w:rsidRDefault="00711C41" w:rsidP="00711C41">
      <w:pPr>
        <w:spacing w:before="100" w:beforeAutospacing="1" w:after="100" w:afterAutospacing="1"/>
        <w:rPr>
          <w:sz w:val="26"/>
          <w:szCs w:val="26"/>
        </w:rPr>
      </w:pPr>
    </w:p>
    <w:p w:rsidR="00711C41" w:rsidRDefault="00711C41" w:rsidP="0071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38</w:t>
      </w:r>
    </w:p>
    <w:p w:rsidR="00711C41" w:rsidRDefault="00711C41" w:rsidP="00711C41">
      <w:pPr>
        <w:jc w:val="center"/>
        <w:rPr>
          <w:sz w:val="28"/>
          <w:szCs w:val="28"/>
        </w:rPr>
      </w:pPr>
    </w:p>
    <w:p w:rsidR="00711C41" w:rsidRDefault="00711C41" w:rsidP="00711C41">
      <w:pPr>
        <w:tabs>
          <w:tab w:val="left" w:pos="3750"/>
        </w:tabs>
        <w:jc w:val="center"/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Фрезерование фасонных </w:t>
      </w:r>
      <w:proofErr w:type="gramStart"/>
      <w:r>
        <w:rPr>
          <w:b/>
          <w:bCs/>
          <w:i/>
          <w:sz w:val="32"/>
          <w:szCs w:val="32"/>
        </w:rPr>
        <w:t>поверхностей</w:t>
      </w:r>
      <w:r>
        <w:rPr>
          <w:rFonts w:eastAsia="Times New Roman CYR"/>
          <w:b/>
          <w:i/>
          <w:sz w:val="32"/>
          <w:szCs w:val="32"/>
        </w:rPr>
        <w:t xml:space="preserve">  незамкнутого</w:t>
      </w:r>
      <w:proofErr w:type="gramEnd"/>
      <w:r>
        <w:rPr>
          <w:rFonts w:eastAsia="Times New Roman CYR"/>
          <w:b/>
          <w:i/>
          <w:sz w:val="32"/>
          <w:szCs w:val="32"/>
        </w:rPr>
        <w:t xml:space="preserve"> контура фасонными фрезами и набором фрез</w:t>
      </w:r>
    </w:p>
    <w:p w:rsidR="00711C41" w:rsidRDefault="00711C41" w:rsidP="00711C41">
      <w:pPr>
        <w:tabs>
          <w:tab w:val="left" w:pos="3750"/>
        </w:tabs>
        <w:jc w:val="center"/>
        <w:rPr>
          <w:sz w:val="28"/>
          <w:szCs w:val="28"/>
        </w:rPr>
      </w:pPr>
    </w:p>
    <w:p w:rsidR="00711C41" w:rsidRDefault="00711C41" w:rsidP="00711C4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711C41" w:rsidRDefault="00711C41" w:rsidP="00711C41">
      <w:pPr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Изучение  узлов</w:t>
      </w:r>
      <w:proofErr w:type="gramEnd"/>
      <w:r>
        <w:rPr>
          <w:sz w:val="24"/>
          <w:szCs w:val="24"/>
        </w:rPr>
        <w:t xml:space="preserve"> фрезерного станка и приспособлений для</w:t>
      </w:r>
      <w:r>
        <w:rPr>
          <w:rFonts w:eastAsia="Times New Roman CYR"/>
          <w:b/>
          <w:i/>
          <w:sz w:val="32"/>
          <w:szCs w:val="32"/>
        </w:rPr>
        <w:t xml:space="preserve"> </w:t>
      </w:r>
      <w:r>
        <w:rPr>
          <w:rFonts w:eastAsia="Times New Roman CYR"/>
          <w:sz w:val="24"/>
          <w:szCs w:val="24"/>
        </w:rPr>
        <w:t xml:space="preserve">фрезерования </w:t>
      </w:r>
      <w:r>
        <w:rPr>
          <w:bCs/>
          <w:sz w:val="24"/>
          <w:szCs w:val="24"/>
        </w:rPr>
        <w:t>фасонных  поверхностей  незамкнутого контура</w:t>
      </w:r>
      <w:r>
        <w:rPr>
          <w:rFonts w:eastAsia="Times New Roman CYR"/>
          <w:sz w:val="24"/>
          <w:szCs w:val="24"/>
        </w:rPr>
        <w:t>.</w:t>
      </w:r>
    </w:p>
    <w:p w:rsidR="00711C41" w:rsidRDefault="00711C41" w:rsidP="00711C41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Проверяемые компетенции:</w:t>
      </w:r>
      <w:r>
        <w:t xml:space="preserve"> </w:t>
      </w:r>
      <w:r>
        <w:rPr>
          <w:sz w:val="24"/>
          <w:szCs w:val="24"/>
        </w:rPr>
        <w:t xml:space="preserve">ПК </w:t>
      </w:r>
      <w:proofErr w:type="gramStart"/>
      <w:r>
        <w:rPr>
          <w:sz w:val="24"/>
          <w:szCs w:val="24"/>
        </w:rPr>
        <w:t>4.1.,</w:t>
      </w:r>
      <w:proofErr w:type="gramEnd"/>
      <w:r>
        <w:rPr>
          <w:sz w:val="24"/>
          <w:szCs w:val="24"/>
        </w:rPr>
        <w:t xml:space="preserve"> ПК 4.2., ПК 4.3., ПК 4.4., ПК 4.5</w:t>
      </w:r>
    </w:p>
    <w:p w:rsidR="00711C41" w:rsidRDefault="00711C41" w:rsidP="00711C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711C41" w:rsidRDefault="00711C41" w:rsidP="00711C41">
      <w:pPr>
        <w:jc w:val="center"/>
        <w:rPr>
          <w:b/>
          <w:i/>
          <w:sz w:val="32"/>
          <w:szCs w:val="32"/>
        </w:rPr>
      </w:pPr>
      <w:r>
        <w:rPr>
          <w:sz w:val="24"/>
          <w:szCs w:val="24"/>
        </w:rPr>
        <w:t>Основные теоретические сведения представлены в п. 4.3. учебника [4]</w:t>
      </w:r>
    </w:p>
    <w:p w:rsidR="00711C41" w:rsidRDefault="00711C41" w:rsidP="00711C41">
      <w:pPr>
        <w:rPr>
          <w:b/>
          <w:i/>
          <w:sz w:val="32"/>
          <w:szCs w:val="32"/>
        </w:rPr>
      </w:pPr>
    </w:p>
    <w:p w:rsidR="00711C41" w:rsidRDefault="00711C41" w:rsidP="00711C4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на практическую работу:</w:t>
      </w:r>
    </w:p>
    <w:p w:rsidR="00711C41" w:rsidRDefault="00711C41" w:rsidP="00711C41">
      <w:pPr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Выполнить работы по изготовлению </w:t>
      </w:r>
      <w:r>
        <w:rPr>
          <w:bCs/>
          <w:sz w:val="24"/>
          <w:szCs w:val="24"/>
        </w:rPr>
        <w:t>фасонных поверхностей незамкнутого контура</w:t>
      </w:r>
      <w:r>
        <w:rPr>
          <w:rFonts w:eastAsia="Times New Roman CYR"/>
          <w:sz w:val="24"/>
          <w:szCs w:val="24"/>
        </w:rPr>
        <w:t>.</w:t>
      </w:r>
    </w:p>
    <w:p w:rsidR="00711C41" w:rsidRDefault="00711C41" w:rsidP="00711C4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Фрезерование по копиру</w:t>
      </w:r>
    </w:p>
    <w:p w:rsidR="00711C41" w:rsidRDefault="00711C41" w:rsidP="00711C41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190500" cy="9525"/>
            <wp:effectExtent l="0" t="0" r="0" b="0"/>
            <wp:docPr id="10" name="Рисунок 10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Для изготовления деталей, имеющих криволинейный контур, криволинейные канавки и другие сложные очертания, можно фрезеровать заготовку, как мы видели, либо комбинируя две подачи, либо применяя поворотный круглый стол; в этих случаях предварительная разметка обязательна.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9" name="Рисунок 9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При изготовлении больших партий одинаковых деталей с криволинейными контурами пользуются копировальными приспособлениями или применяют специальные </w:t>
      </w:r>
      <w:proofErr w:type="spellStart"/>
      <w:r>
        <w:rPr>
          <w:sz w:val="24"/>
          <w:szCs w:val="24"/>
        </w:rPr>
        <w:t>копировально</w:t>
      </w:r>
      <w:proofErr w:type="spellEnd"/>
      <w:r>
        <w:rPr>
          <w:sz w:val="24"/>
          <w:szCs w:val="24"/>
        </w:rPr>
        <w:t xml:space="preserve"> - фрезерные станки.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8" name="Рисунок 8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Принцип работы копировальных приспособлений для фрезерования основан на использовании продольной, поперечной и круговой подач стола станка для сообщения заготовке криволинейного движения, точно соответствующего контуру готовой детали. Для автоматического получения нужного контура применяют копиры, т. е. шаблоны, которые заменяют разметку.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7" name="Рисунок 7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>Фрезерование по копиру - шаблону</w:t>
      </w:r>
      <w:r>
        <w:rPr>
          <w:sz w:val="24"/>
          <w:szCs w:val="24"/>
        </w:rPr>
        <w:t xml:space="preserve">. Для фрезерования контура большой головки шатуна двигателя (рис. 164, б) копир </w:t>
      </w:r>
      <w:r>
        <w:rPr>
          <w:i/>
          <w:iCs/>
          <w:sz w:val="24"/>
          <w:szCs w:val="24"/>
        </w:rPr>
        <w:t>1</w:t>
      </w:r>
      <w:r>
        <w:rPr>
          <w:sz w:val="24"/>
          <w:szCs w:val="24"/>
        </w:rPr>
        <w:t xml:space="preserve"> накладывают на деталь </w:t>
      </w:r>
      <w:r>
        <w:rPr>
          <w:i/>
          <w:iCs/>
          <w:sz w:val="24"/>
          <w:szCs w:val="24"/>
        </w:rPr>
        <w:t>2</w:t>
      </w:r>
      <w:r>
        <w:rPr>
          <w:sz w:val="24"/>
          <w:szCs w:val="24"/>
        </w:rPr>
        <w:t xml:space="preserve"> и надежно с ней скрепляют. Действуя </w:t>
      </w:r>
      <w:proofErr w:type="spellStart"/>
      <w:r>
        <w:rPr>
          <w:sz w:val="24"/>
          <w:szCs w:val="24"/>
        </w:rPr>
        <w:t>маховичком</w:t>
      </w:r>
      <w:proofErr w:type="spellEnd"/>
      <w:r>
        <w:rPr>
          <w:sz w:val="24"/>
          <w:szCs w:val="24"/>
        </w:rPr>
        <w:t xml:space="preserve"> круговой подачи круглого поворотного стола и рукоятками продольной и поперечной подач, фрезеровщик следит за тем, чтобы шейка концевой фрезы </w:t>
      </w:r>
      <w:r>
        <w:rPr>
          <w:i/>
          <w:iCs/>
          <w:sz w:val="24"/>
          <w:szCs w:val="24"/>
        </w:rPr>
        <w:t>3</w:t>
      </w:r>
      <w:r>
        <w:rPr>
          <w:sz w:val="24"/>
          <w:szCs w:val="24"/>
        </w:rPr>
        <w:t xml:space="preserve"> все время прижималась к поверхности копира </w:t>
      </w:r>
      <w:r>
        <w:rPr>
          <w:i/>
          <w:iCs/>
          <w:sz w:val="24"/>
          <w:szCs w:val="24"/>
        </w:rPr>
        <w:t>1</w:t>
      </w:r>
      <w:r>
        <w:rPr>
          <w:sz w:val="24"/>
          <w:szCs w:val="24"/>
        </w:rPr>
        <w:t xml:space="preserve">.  Концевая фреза для обработки по копиру показана на рис 164, а.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6" name="Рисунок 6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На рис. 165 дана схема копировального приспособления для фрезерования контура большой головки шатуна двигателя, подобно изображенной на рис. 164, но с применением, кроме копира, еще ролика и груза.</w:t>
      </w:r>
    </w:p>
    <w:p w:rsidR="00711C41" w:rsidRDefault="00711C41" w:rsidP="00711C41">
      <w:pPr>
        <w:rPr>
          <w:sz w:val="24"/>
          <w:szCs w:val="24"/>
        </w:rPr>
      </w:pPr>
    </w:p>
    <w:p w:rsidR="00711C41" w:rsidRDefault="00711C41" w:rsidP="00711C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57600" cy="3343275"/>
            <wp:effectExtent l="0" t="0" r="0" b="9525"/>
            <wp:docPr id="5" name="Рисунок 5" descr="http://tehinfor.ru/s_4/img/rf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tehinfor.ru/s_4/img/rf_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41" w:rsidRDefault="00711C41" w:rsidP="00711C41">
      <w:pPr>
        <w:spacing w:before="100" w:beforeAutospacing="1" w:after="100" w:afterAutospacing="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90500" cy="9525"/>
            <wp:effectExtent l="0" t="0" r="0" b="0"/>
            <wp:docPr id="4" name="Рисунок 4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41" w:rsidRDefault="00711C41" w:rsidP="00711C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33725" cy="4038600"/>
            <wp:effectExtent l="0" t="0" r="9525" b="0"/>
            <wp:docPr id="3" name="Рисунок 3" descr="http://tehinfor.ru/s_4/img/rf_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tehinfor.ru/s_4/img/rf_1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41" w:rsidRDefault="00711C41" w:rsidP="00711C41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2" name="Рисунок 2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На столе </w:t>
      </w:r>
      <w:r>
        <w:rPr>
          <w:i/>
          <w:iCs/>
          <w:sz w:val="24"/>
          <w:szCs w:val="24"/>
        </w:rPr>
        <w:t>7</w:t>
      </w:r>
      <w:r>
        <w:rPr>
          <w:sz w:val="24"/>
          <w:szCs w:val="24"/>
        </w:rPr>
        <w:t xml:space="preserve"> станка установлено копировальное приспособление </w:t>
      </w:r>
      <w:r>
        <w:rPr>
          <w:i/>
          <w:iCs/>
          <w:sz w:val="24"/>
          <w:szCs w:val="24"/>
        </w:rPr>
        <w:t>5</w:t>
      </w:r>
      <w:r>
        <w:rPr>
          <w:sz w:val="24"/>
          <w:szCs w:val="24"/>
        </w:rPr>
        <w:t xml:space="preserve">, имеющее круглый поворотный стол с ручной подачей; на планшайбе стола закреплен копир </w:t>
      </w:r>
      <w:r>
        <w:rPr>
          <w:i/>
          <w:iCs/>
          <w:sz w:val="24"/>
          <w:szCs w:val="24"/>
        </w:rPr>
        <w:t>6</w:t>
      </w:r>
      <w:r>
        <w:rPr>
          <w:sz w:val="24"/>
          <w:szCs w:val="24"/>
        </w:rPr>
        <w:t xml:space="preserve">. Под действием груза </w:t>
      </w:r>
      <w:r>
        <w:rPr>
          <w:i/>
          <w:iCs/>
          <w:sz w:val="24"/>
          <w:szCs w:val="24"/>
        </w:rPr>
        <w:t>1</w:t>
      </w:r>
      <w:r>
        <w:rPr>
          <w:sz w:val="24"/>
          <w:szCs w:val="24"/>
        </w:rPr>
        <w:t xml:space="preserve"> копир </w:t>
      </w:r>
      <w:r>
        <w:rPr>
          <w:i/>
          <w:iCs/>
          <w:sz w:val="24"/>
          <w:szCs w:val="24"/>
        </w:rPr>
        <w:t>6</w:t>
      </w:r>
      <w:r>
        <w:rPr>
          <w:sz w:val="24"/>
          <w:szCs w:val="24"/>
        </w:rPr>
        <w:t xml:space="preserve"> всегда прижат к ролику </w:t>
      </w:r>
      <w:r>
        <w:rPr>
          <w:i/>
          <w:iCs/>
          <w:sz w:val="24"/>
          <w:szCs w:val="24"/>
        </w:rPr>
        <w:t>2</w:t>
      </w:r>
      <w:r>
        <w:rPr>
          <w:sz w:val="24"/>
          <w:szCs w:val="24"/>
        </w:rPr>
        <w:t xml:space="preserve">. Ходовые винты продольной и поперечной подач стола станка освобождены и при вращении круглого поворотного стола приспособление вместе с закрепленной заготовкой </w:t>
      </w:r>
      <w:r>
        <w:rPr>
          <w:i/>
          <w:iCs/>
          <w:sz w:val="24"/>
          <w:szCs w:val="24"/>
        </w:rPr>
        <w:t>4</w:t>
      </w:r>
      <w:r>
        <w:rPr>
          <w:sz w:val="24"/>
          <w:szCs w:val="24"/>
        </w:rPr>
        <w:t xml:space="preserve"> будет «следить» под действием груза за копиром </w:t>
      </w:r>
      <w:r>
        <w:rPr>
          <w:i/>
          <w:iCs/>
          <w:sz w:val="24"/>
          <w:szCs w:val="24"/>
        </w:rPr>
        <w:t>6</w:t>
      </w:r>
      <w:r>
        <w:rPr>
          <w:sz w:val="24"/>
          <w:szCs w:val="24"/>
        </w:rPr>
        <w:t xml:space="preserve">, а фреза </w:t>
      </w:r>
      <w:r>
        <w:rPr>
          <w:i/>
          <w:iCs/>
          <w:sz w:val="24"/>
          <w:szCs w:val="24"/>
        </w:rPr>
        <w:t>3</w:t>
      </w:r>
      <w:r>
        <w:rPr>
          <w:sz w:val="24"/>
          <w:szCs w:val="24"/>
        </w:rPr>
        <w:t xml:space="preserve"> будет обрабатывать заготовку </w:t>
      </w:r>
      <w:r>
        <w:rPr>
          <w:i/>
          <w:iCs/>
          <w:sz w:val="24"/>
          <w:szCs w:val="24"/>
        </w:rPr>
        <w:t>4</w:t>
      </w:r>
      <w:r>
        <w:rPr>
          <w:sz w:val="24"/>
          <w:szCs w:val="24"/>
        </w:rPr>
        <w:t xml:space="preserve"> по заданному контуру.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190500" cy="9525"/>
            <wp:effectExtent l="0" t="0" r="0" b="0"/>
            <wp:docPr id="1" name="Рисунок 1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Приспособление обладает по сравнению с показанным на рис. 164 тем преимуществом, что фрезеровщик освобожден от необходимости непрерывно создавать контакт пальца и копира, который осуществляется автоматически под действием груза В целях дальнейшей автоматизации копировально-фрезерных работ по контуру применяют специальные контурные копировально-фрезерные станки. </w:t>
      </w:r>
    </w:p>
    <w:p w:rsidR="00B04145" w:rsidRDefault="00B04145">
      <w:bookmarkStart w:id="0" w:name="_GoBack"/>
      <w:bookmarkEnd w:id="0"/>
    </w:p>
    <w:sectPr w:rsidR="00B0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0F"/>
    <w:rsid w:val="00711C41"/>
    <w:rsid w:val="00B04145"/>
    <w:rsid w:val="00D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C702-F531-42A2-9D61-5ECA331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2022-02-02T07:56:00Z</dcterms:created>
  <dcterms:modified xsi:type="dcterms:W3CDTF">2022-02-02T07:56:00Z</dcterms:modified>
</cp:coreProperties>
</file>