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5FD" w:rsidRPr="005535FD" w:rsidRDefault="005535FD" w:rsidP="005535FD">
      <w:pPr>
        <w:spacing w:before="100" w:beforeAutospacing="1" w:after="100" w:afterAutospacing="1" w:line="240" w:lineRule="auto"/>
        <w:outlineLvl w:val="0"/>
        <w:rPr>
          <w:rFonts w:ascii="Arial" w:eastAsia="Times New Roman" w:hAnsi="Arial" w:cs="Arial"/>
          <w:color w:val="646464"/>
          <w:kern w:val="36"/>
          <w:sz w:val="48"/>
          <w:szCs w:val="48"/>
          <w:lang w:eastAsia="ru-RU"/>
        </w:rPr>
      </w:pPr>
      <w:r w:rsidRPr="005535FD">
        <w:rPr>
          <w:rFonts w:ascii="Arial" w:eastAsia="Times New Roman" w:hAnsi="Arial" w:cs="Arial"/>
          <w:color w:val="646464"/>
          <w:kern w:val="36"/>
          <w:sz w:val="48"/>
          <w:szCs w:val="48"/>
          <w:lang w:eastAsia="ru-RU"/>
        </w:rPr>
        <w:t>Дешифраторы и шифраторы</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 xml:space="preserve">Как отмечалось в параграфе 3.2, цифровые устройства делятся на комбинационные и </w:t>
      </w:r>
      <w:proofErr w:type="spellStart"/>
      <w:r w:rsidRPr="005535FD">
        <w:rPr>
          <w:rFonts w:ascii="Arial" w:eastAsia="Times New Roman" w:hAnsi="Arial" w:cs="Arial"/>
          <w:color w:val="646464"/>
          <w:sz w:val="23"/>
          <w:szCs w:val="23"/>
          <w:lang w:eastAsia="ru-RU"/>
        </w:rPr>
        <w:t>последовательностные</w:t>
      </w:r>
      <w:proofErr w:type="spellEnd"/>
      <w:r w:rsidRPr="005535FD">
        <w:rPr>
          <w:rFonts w:ascii="Arial" w:eastAsia="Times New Roman" w:hAnsi="Arial" w:cs="Arial"/>
          <w:color w:val="646464"/>
          <w:sz w:val="23"/>
          <w:szCs w:val="23"/>
          <w:lang w:eastAsia="ru-RU"/>
        </w:rPr>
        <w:t xml:space="preserve">. К комбинационным относятся такие цифровые устройства, выходные сигналы которых зависят только от текущего значения входных сигналов. Эти устройства, в отличие от </w:t>
      </w:r>
      <w:proofErr w:type="spellStart"/>
      <w:r w:rsidRPr="005535FD">
        <w:rPr>
          <w:rFonts w:ascii="Arial" w:eastAsia="Times New Roman" w:hAnsi="Arial" w:cs="Arial"/>
          <w:color w:val="646464"/>
          <w:sz w:val="23"/>
          <w:szCs w:val="23"/>
          <w:lang w:eastAsia="ru-RU"/>
        </w:rPr>
        <w:t>последовательностных</w:t>
      </w:r>
      <w:proofErr w:type="spellEnd"/>
      <w:r w:rsidRPr="005535FD">
        <w:rPr>
          <w:rFonts w:ascii="Arial" w:eastAsia="Times New Roman" w:hAnsi="Arial" w:cs="Arial"/>
          <w:color w:val="646464"/>
          <w:sz w:val="23"/>
          <w:szCs w:val="23"/>
          <w:lang w:eastAsia="ru-RU"/>
        </w:rPr>
        <w:t>, не обладают памятью. После завершения переходных процессов в этих устройствах на их выходах устанавливаются выходные величины, на которые характер переходных процессов влияния не оказывает.</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 xml:space="preserve">Любое сложное цифровое устройство может быть разделено на комбинационную часть, выполняющую логические операции, и элементы памяти. В принципе комбинационная часть может быть выполнена на логических элементах, однако это слишком сложно и дорого. Гораздо проще для этого использовать готовые комбинационные устройства. К основным комбинационным устройствам относят дешифраторы, шифраторы, мультиплексоры (распределители), </w:t>
      </w:r>
      <w:proofErr w:type="spellStart"/>
      <w:r w:rsidRPr="005535FD">
        <w:rPr>
          <w:rFonts w:ascii="Arial" w:eastAsia="Times New Roman" w:hAnsi="Arial" w:cs="Arial"/>
          <w:color w:val="646464"/>
          <w:sz w:val="23"/>
          <w:szCs w:val="23"/>
          <w:lang w:eastAsia="ru-RU"/>
        </w:rPr>
        <w:t>демультиплексоры</w:t>
      </w:r>
      <w:proofErr w:type="spellEnd"/>
      <w:r w:rsidRPr="005535FD">
        <w:rPr>
          <w:rFonts w:ascii="Arial" w:eastAsia="Times New Roman" w:hAnsi="Arial" w:cs="Arial"/>
          <w:color w:val="646464"/>
          <w:sz w:val="23"/>
          <w:szCs w:val="23"/>
          <w:lang w:eastAsia="ru-RU"/>
        </w:rPr>
        <w:t xml:space="preserve"> и сумматоры.</w:t>
      </w:r>
    </w:p>
    <w:p w:rsidR="005535FD" w:rsidRPr="005535FD" w:rsidRDefault="005535FD" w:rsidP="005535FD">
      <w:pPr>
        <w:spacing w:after="100" w:afterAutospacing="1" w:line="240" w:lineRule="auto"/>
        <w:outlineLvl w:val="1"/>
        <w:rPr>
          <w:rFonts w:ascii="Arial" w:eastAsia="Times New Roman" w:hAnsi="Arial" w:cs="Arial"/>
          <w:color w:val="646464"/>
          <w:sz w:val="36"/>
          <w:szCs w:val="36"/>
          <w:lang w:eastAsia="ru-RU"/>
        </w:rPr>
      </w:pPr>
      <w:r w:rsidRPr="005535FD">
        <w:rPr>
          <w:rFonts w:ascii="Arial" w:eastAsia="Times New Roman" w:hAnsi="Arial" w:cs="Arial"/>
          <w:color w:val="646464"/>
          <w:sz w:val="36"/>
          <w:szCs w:val="36"/>
          <w:lang w:eastAsia="ru-RU"/>
        </w:rPr>
        <w:t>Дешифраторы</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Дешифратор</w:t>
      </w:r>
      <w:r w:rsidRPr="005535FD">
        <w:rPr>
          <w:rFonts w:ascii="Arial" w:eastAsia="Times New Roman" w:hAnsi="Arial" w:cs="Arial"/>
          <w:color w:val="646464"/>
          <w:sz w:val="23"/>
          <w:szCs w:val="23"/>
          <w:lang w:eastAsia="ru-RU"/>
        </w:rPr>
        <w:t> (</w:t>
      </w:r>
      <w:proofErr w:type="spellStart"/>
      <w:r w:rsidRPr="005535FD">
        <w:rPr>
          <w:rFonts w:ascii="Arial" w:eastAsia="Times New Roman" w:hAnsi="Arial" w:cs="Arial"/>
          <w:b/>
          <w:bCs/>
          <w:i/>
          <w:iCs/>
          <w:color w:val="646464"/>
          <w:sz w:val="23"/>
          <w:szCs w:val="23"/>
          <w:lang w:eastAsia="ru-RU"/>
        </w:rPr>
        <w:t>decoder</w:t>
      </w:r>
      <w:proofErr w:type="spellEnd"/>
      <w:r w:rsidRPr="005535FD">
        <w:rPr>
          <w:rFonts w:ascii="Arial" w:eastAsia="Times New Roman" w:hAnsi="Arial" w:cs="Arial"/>
          <w:color w:val="646464"/>
          <w:sz w:val="23"/>
          <w:szCs w:val="23"/>
          <w:lang w:eastAsia="ru-RU"/>
        </w:rPr>
        <w:t>) – </w:t>
      </w:r>
      <w:r w:rsidRPr="005535FD">
        <w:rPr>
          <w:rFonts w:ascii="Arial" w:eastAsia="Times New Roman" w:hAnsi="Arial" w:cs="Arial"/>
          <w:b/>
          <w:bCs/>
          <w:i/>
          <w:iCs/>
          <w:color w:val="646464"/>
          <w:sz w:val="23"/>
          <w:szCs w:val="23"/>
          <w:lang w:eastAsia="ru-RU"/>
        </w:rPr>
        <w:t>это комбинационное устройство, позволяющее распознавать числа, представленные позиционным п-разрядным кодом.</w:t>
      </w:r>
      <w:r w:rsidRPr="005535FD">
        <w:rPr>
          <w:rFonts w:ascii="Arial" w:eastAsia="Times New Roman" w:hAnsi="Arial" w:cs="Arial"/>
          <w:color w:val="646464"/>
          <w:sz w:val="23"/>
          <w:szCs w:val="23"/>
          <w:lang w:eastAsia="ru-RU"/>
        </w:rPr>
        <w:t> Если на входе дешифратора "-разрядный двоичный код, то на его выходе код "1 из </w:t>
      </w:r>
      <w:r w:rsidRPr="005535FD">
        <w:rPr>
          <w:rFonts w:ascii="Arial" w:eastAsia="Times New Roman" w:hAnsi="Arial" w:cs="Arial"/>
          <w:b/>
          <w:bCs/>
          <w:i/>
          <w:iCs/>
          <w:color w:val="646464"/>
          <w:sz w:val="23"/>
          <w:szCs w:val="23"/>
          <w:lang w:eastAsia="ru-RU"/>
        </w:rPr>
        <w:t>Ν".</w:t>
      </w:r>
      <w:r w:rsidRPr="005535FD">
        <w:rPr>
          <w:rFonts w:ascii="Arial" w:eastAsia="Times New Roman" w:hAnsi="Arial" w:cs="Arial"/>
          <w:color w:val="646464"/>
          <w:sz w:val="23"/>
          <w:szCs w:val="23"/>
          <w:lang w:eastAsia="ru-RU"/>
        </w:rPr>
        <w:t> В кодовой комбинации этого кода только одна позиция занята единицей, а все остальные – нулевые. Например, код "1 из </w:t>
      </w:r>
      <w:r w:rsidRPr="005535FD">
        <w:rPr>
          <w:rFonts w:ascii="Arial" w:eastAsia="Times New Roman" w:hAnsi="Arial" w:cs="Arial"/>
          <w:b/>
          <w:bCs/>
          <w:i/>
          <w:iCs/>
          <w:color w:val="646464"/>
          <w:sz w:val="23"/>
          <w:szCs w:val="23"/>
          <w:lang w:eastAsia="ru-RU"/>
        </w:rPr>
        <w:t>Ν",</w:t>
      </w:r>
      <w:r w:rsidRPr="005535FD">
        <w:rPr>
          <w:rFonts w:ascii="Arial" w:eastAsia="Times New Roman" w:hAnsi="Arial" w:cs="Arial"/>
          <w:color w:val="646464"/>
          <w:sz w:val="23"/>
          <w:szCs w:val="23"/>
          <w:lang w:eastAsia="ru-RU"/>
        </w:rPr>
        <w:t> содержащий 4 кодовые комбинации, будет представлен следующим образом:</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1466850" cy="600075"/>
            <wp:effectExtent l="0" t="0" r="0" b="9525"/>
            <wp:docPr id="9" name="Рисунок 9" descr="https://studme.org/imag/tovar/mil_el/image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me.org/imag/tovar/mil_el/image27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6850" cy="600075"/>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Такой код называют </w:t>
      </w:r>
      <w:r w:rsidRPr="005535FD">
        <w:rPr>
          <w:rFonts w:ascii="Arial" w:eastAsia="Times New Roman" w:hAnsi="Arial" w:cs="Arial"/>
          <w:b/>
          <w:bCs/>
          <w:i/>
          <w:iCs/>
          <w:color w:val="646464"/>
          <w:sz w:val="23"/>
          <w:szCs w:val="23"/>
          <w:lang w:eastAsia="ru-RU"/>
        </w:rPr>
        <w:t>унитарным,</w:t>
      </w:r>
      <w:r w:rsidRPr="005535FD">
        <w:rPr>
          <w:rFonts w:ascii="Arial" w:eastAsia="Times New Roman" w:hAnsi="Arial" w:cs="Arial"/>
          <w:color w:val="646464"/>
          <w:sz w:val="23"/>
          <w:szCs w:val="23"/>
          <w:lang w:eastAsia="ru-RU"/>
        </w:rPr>
        <w:t> поэтому дешифратор является преобразователем позиционного двоичного кода в унитарный. Так как возможное количество чисел, закодированных n-разрядным двоичным кодом, равно количеству наборов из и аргументов </w:t>
      </w:r>
      <w:r w:rsidRPr="005535FD">
        <w:rPr>
          <w:rFonts w:ascii="Arial" w:eastAsia="Times New Roman" w:hAnsi="Arial" w:cs="Arial"/>
          <w:b/>
          <w:bCs/>
          <w:i/>
          <w:iCs/>
          <w:color w:val="646464"/>
          <w:sz w:val="23"/>
          <w:szCs w:val="23"/>
          <w:lang w:eastAsia="ru-RU"/>
        </w:rPr>
        <w:t>(N =</w:t>
      </w:r>
      <w:r w:rsidRPr="005535FD">
        <w:rPr>
          <w:rFonts w:ascii="Arial" w:eastAsia="Times New Roman" w:hAnsi="Arial" w:cs="Arial"/>
          <w:color w:val="646464"/>
          <w:sz w:val="23"/>
          <w:szCs w:val="23"/>
          <w:lang w:eastAsia="ru-RU"/>
        </w:rPr>
        <w:t> 2”), то дешифратор, имеющий n входов, должен иметь 2n выходов. Такой дешифратор называют полным. Если часть входных наборов не используется, то дешифратор называют неполным, и у него число выходов меньше 2n. Таким образом, в зависимости от входного двоичного кода на выходе дешифратора возбуждается только одна из выходных цепей, по номеру которой можно распознать входное число.</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Дешифраторы применяют для расшифровки адресов ячеек запоминающих устройств, высвечивания букв и цифр на мониторах, индикаторах и других устройствах. Чаще всего они являются встроенными в БИС, как, например, в полупроводниковых запоминающих устройствах, однако они выпускаются и в виде ИС среднего уровня интеграции.</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Проиллюстрируем реализацию дешифраторов на примере полного дешифратора трехразрядных чисел. Таблица истинности дешифратора представлена в табл. 3.5.</w:t>
      </w:r>
      <w:bookmarkStart w:id="0" w:name="_GoBack"/>
      <w:bookmarkEnd w:id="0"/>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Таблица 3.5</w:t>
      </w:r>
    </w:p>
    <w:tbl>
      <w:tblPr>
        <w:tblW w:w="0" w:type="auto"/>
        <w:tblCellMar>
          <w:top w:w="15" w:type="dxa"/>
          <w:left w:w="15" w:type="dxa"/>
          <w:bottom w:w="15" w:type="dxa"/>
          <w:right w:w="15" w:type="dxa"/>
        </w:tblCellMar>
        <w:tblLook w:val="04A0" w:firstRow="1" w:lastRow="0" w:firstColumn="1" w:lastColumn="0" w:noHBand="0" w:noVBand="1"/>
      </w:tblPr>
      <w:tblGrid>
        <w:gridCol w:w="1193"/>
        <w:gridCol w:w="556"/>
        <w:gridCol w:w="556"/>
        <w:gridCol w:w="556"/>
        <w:gridCol w:w="556"/>
        <w:gridCol w:w="556"/>
        <w:gridCol w:w="556"/>
        <w:gridCol w:w="556"/>
        <w:gridCol w:w="556"/>
        <w:gridCol w:w="556"/>
        <w:gridCol w:w="556"/>
        <w:gridCol w:w="556"/>
      </w:tblGrid>
      <w:tr w:rsidR="005535FD" w:rsidRPr="005535FD" w:rsidTr="005535FD">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lastRenderedPageBreak/>
              <w:t>Номера</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наборов</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Входы</w:t>
            </w:r>
          </w:p>
        </w:tc>
        <w:tc>
          <w:tcPr>
            <w:tcW w:w="0" w:type="auto"/>
            <w:gridSpan w:val="8"/>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Выходы</w:t>
            </w:r>
          </w:p>
        </w:tc>
      </w:tr>
      <w:tr w:rsidR="005535FD" w:rsidRPr="005535FD" w:rsidTr="005535FD">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5535FD" w:rsidRPr="005535FD" w:rsidRDefault="005535FD" w:rsidP="005535FD">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7</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6</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L</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r>
    </w:tbl>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Как видно, каждый выход </w:t>
      </w:r>
      <w:proofErr w:type="spellStart"/>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i</w:t>
      </w:r>
      <w:proofErr w:type="spellEnd"/>
      <w:r w:rsidRPr="005535FD">
        <w:rPr>
          <w:rFonts w:ascii="Arial" w:eastAsia="Times New Roman" w:hAnsi="Arial" w:cs="Arial"/>
          <w:color w:val="646464"/>
          <w:sz w:val="23"/>
          <w:szCs w:val="23"/>
          <w:lang w:eastAsia="ru-RU"/>
        </w:rPr>
        <w:t xml:space="preserve"> равен единице только на одном наборе, поэтому работа дешифратора описывается восемью функциями – по числу выходов дешифратора, каждая из которых является конъюнкцией (</w:t>
      </w:r>
      <w:proofErr w:type="gramStart"/>
      <w:r w:rsidRPr="005535FD">
        <w:rPr>
          <w:rFonts w:ascii="Arial" w:eastAsia="Times New Roman" w:hAnsi="Arial" w:cs="Arial"/>
          <w:color w:val="646464"/>
          <w:sz w:val="23"/>
          <w:szCs w:val="23"/>
          <w:lang w:eastAsia="ru-RU"/>
        </w:rPr>
        <w:t>логическим И</w:t>
      </w:r>
      <w:proofErr w:type="gramEnd"/>
      <w:r w:rsidRPr="005535FD">
        <w:rPr>
          <w:rFonts w:ascii="Arial" w:eastAsia="Times New Roman" w:hAnsi="Arial" w:cs="Arial"/>
          <w:color w:val="646464"/>
          <w:sz w:val="23"/>
          <w:szCs w:val="23"/>
          <w:lang w:eastAsia="ru-RU"/>
        </w:rPr>
        <w:t>) трех аргументов:</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2085975" cy="228600"/>
            <wp:effectExtent l="0" t="0" r="9525" b="0"/>
            <wp:docPr id="8" name="Рисунок 8" descr="https://studme.org/imag/tovar/mil_el/image2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udme.org/imag/tovar/mil_el/image27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85975" cy="228600"/>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2057400" cy="190500"/>
            <wp:effectExtent l="0" t="0" r="0" b="0"/>
            <wp:docPr id="7" name="Рисунок 7" descr="https://studme.org/imag/tovar/mil_el/image2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me.org/imag/tovar/mil_el/image27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190500"/>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1371600" cy="200025"/>
            <wp:effectExtent l="0" t="0" r="0" b="9525"/>
            <wp:docPr id="6" name="Рисунок 6" descr="https://studme.org/imag/tovar/mil_el/image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udme.org/imag/tovar/mil_el/image2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1600" cy="200025"/>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Схема трехразрядного полного дешифратора показана на рис. 3.12. Для реализации одной функции </w:t>
      </w:r>
      <w:proofErr w:type="spellStart"/>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i</w:t>
      </w:r>
      <w:proofErr w:type="spellEnd"/>
      <w:r w:rsidRPr="005535FD">
        <w:rPr>
          <w:rFonts w:ascii="Arial" w:eastAsia="Times New Roman" w:hAnsi="Arial" w:cs="Arial"/>
          <w:color w:val="646464"/>
          <w:sz w:val="23"/>
          <w:szCs w:val="23"/>
          <w:lang w:eastAsia="ru-RU"/>
        </w:rPr>
        <w:t xml:space="preserve">, нужен один </w:t>
      </w:r>
      <w:proofErr w:type="spellStart"/>
      <w:r w:rsidRPr="005535FD">
        <w:rPr>
          <w:rFonts w:ascii="Arial" w:eastAsia="Times New Roman" w:hAnsi="Arial" w:cs="Arial"/>
          <w:color w:val="646464"/>
          <w:sz w:val="23"/>
          <w:szCs w:val="23"/>
          <w:lang w:eastAsia="ru-RU"/>
        </w:rPr>
        <w:t>трехвходовый</w:t>
      </w:r>
      <w:proofErr w:type="spellEnd"/>
      <w:r w:rsidRPr="005535FD">
        <w:rPr>
          <w:rFonts w:ascii="Arial" w:eastAsia="Times New Roman" w:hAnsi="Arial" w:cs="Arial"/>
          <w:color w:val="646464"/>
          <w:sz w:val="23"/>
          <w:szCs w:val="23"/>
          <w:lang w:eastAsia="ru-RU"/>
        </w:rPr>
        <w:t xml:space="preserve"> </w:t>
      </w:r>
      <w:proofErr w:type="spellStart"/>
      <w:r w:rsidRPr="005535FD">
        <w:rPr>
          <w:rFonts w:ascii="Arial" w:eastAsia="Times New Roman" w:hAnsi="Arial" w:cs="Arial"/>
          <w:color w:val="646464"/>
          <w:sz w:val="23"/>
          <w:szCs w:val="23"/>
          <w:lang w:eastAsia="ru-RU"/>
        </w:rPr>
        <w:t>конъюнктор</w:t>
      </w:r>
      <w:proofErr w:type="spellEnd"/>
      <w:r w:rsidRPr="005535FD">
        <w:rPr>
          <w:rFonts w:ascii="Arial" w:eastAsia="Times New Roman" w:hAnsi="Arial" w:cs="Arial"/>
          <w:color w:val="646464"/>
          <w:sz w:val="23"/>
          <w:szCs w:val="23"/>
          <w:lang w:eastAsia="ru-RU"/>
        </w:rPr>
        <w:t xml:space="preserve">. Так как на входах </w:t>
      </w:r>
      <w:proofErr w:type="spellStart"/>
      <w:r w:rsidRPr="005535FD">
        <w:rPr>
          <w:rFonts w:ascii="Arial" w:eastAsia="Times New Roman" w:hAnsi="Arial" w:cs="Arial"/>
          <w:color w:val="646464"/>
          <w:sz w:val="23"/>
          <w:szCs w:val="23"/>
          <w:lang w:eastAsia="ru-RU"/>
        </w:rPr>
        <w:t>конъюнкторов</w:t>
      </w:r>
      <w:proofErr w:type="spellEnd"/>
      <w:r w:rsidRPr="005535FD">
        <w:rPr>
          <w:rFonts w:ascii="Arial" w:eastAsia="Times New Roman" w:hAnsi="Arial" w:cs="Arial"/>
          <w:color w:val="646464"/>
          <w:sz w:val="23"/>
          <w:szCs w:val="23"/>
          <w:lang w:eastAsia="ru-RU"/>
        </w:rPr>
        <w:t xml:space="preserve"> присутствуют как прямые значения аргументов, так и инверсные, в схеме дешифратора необходимы три инвертора (см. рис. 3.12, </w:t>
      </w:r>
      <w:r w:rsidRPr="005535FD">
        <w:rPr>
          <w:rFonts w:ascii="Arial" w:eastAsia="Times New Roman" w:hAnsi="Arial" w:cs="Arial"/>
          <w:b/>
          <w:bCs/>
          <w:i/>
          <w:iCs/>
          <w:color w:val="646464"/>
          <w:sz w:val="23"/>
          <w:szCs w:val="23"/>
          <w:lang w:eastAsia="ru-RU"/>
        </w:rPr>
        <w:t>а).</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3143250" cy="2619375"/>
            <wp:effectExtent l="0" t="0" r="0" b="9525"/>
            <wp:docPr id="5" name="Рисунок 5" descr="Линейный дешифратор на три в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инейный дешифратор на три вход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43250" cy="2619375"/>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lastRenderedPageBreak/>
        <w:t>Рис. 3.12.</w:t>
      </w:r>
      <w:r w:rsidRPr="005535FD">
        <w:rPr>
          <w:rFonts w:ascii="Arial" w:eastAsia="Times New Roman" w:hAnsi="Arial" w:cs="Arial"/>
          <w:color w:val="646464"/>
          <w:sz w:val="23"/>
          <w:szCs w:val="23"/>
          <w:lang w:eastAsia="ru-RU"/>
        </w:rPr>
        <w:t> </w:t>
      </w:r>
      <w:r w:rsidRPr="005535FD">
        <w:rPr>
          <w:rFonts w:ascii="Arial" w:eastAsia="Times New Roman" w:hAnsi="Arial" w:cs="Arial"/>
          <w:b/>
          <w:bCs/>
          <w:color w:val="646464"/>
          <w:sz w:val="23"/>
          <w:szCs w:val="23"/>
          <w:lang w:eastAsia="ru-RU"/>
        </w:rPr>
        <w:t>Линейный дешифратор на три входа:</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а</w:t>
      </w:r>
      <w:r w:rsidRPr="005535FD">
        <w:rPr>
          <w:rFonts w:ascii="Arial" w:eastAsia="Times New Roman" w:hAnsi="Arial" w:cs="Arial"/>
          <w:color w:val="646464"/>
          <w:sz w:val="23"/>
          <w:szCs w:val="23"/>
          <w:lang w:eastAsia="ru-RU"/>
        </w:rPr>
        <w:t> – логическая схема; </w:t>
      </w:r>
      <w:r w:rsidRPr="005535FD">
        <w:rPr>
          <w:rFonts w:ascii="Arial" w:eastAsia="Times New Roman" w:hAnsi="Arial" w:cs="Arial"/>
          <w:b/>
          <w:bCs/>
          <w:i/>
          <w:iCs/>
          <w:color w:val="646464"/>
          <w:sz w:val="23"/>
          <w:szCs w:val="23"/>
          <w:lang w:eastAsia="ru-RU"/>
        </w:rPr>
        <w:t>б</w:t>
      </w:r>
      <w:r w:rsidRPr="005535FD">
        <w:rPr>
          <w:rFonts w:ascii="Arial" w:eastAsia="Times New Roman" w:hAnsi="Arial" w:cs="Arial"/>
          <w:color w:val="646464"/>
          <w:sz w:val="23"/>
          <w:szCs w:val="23"/>
          <w:lang w:eastAsia="ru-RU"/>
        </w:rPr>
        <w:t> – условное обозначение дешифратора с входами синхронизации и разрешения</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Часто дешифраторы выполняют с управляемой синхронизацией, при которой дешифрация кода будет произведена во время подачи синхронизирующего импульса, поступившего на вход </w:t>
      </w:r>
      <w:r w:rsidRPr="005535FD">
        <w:rPr>
          <w:rFonts w:ascii="Arial" w:eastAsia="Times New Roman" w:hAnsi="Arial" w:cs="Arial"/>
          <w:b/>
          <w:bCs/>
          <w:i/>
          <w:iCs/>
          <w:color w:val="646464"/>
          <w:sz w:val="23"/>
          <w:szCs w:val="23"/>
          <w:lang w:eastAsia="ru-RU"/>
        </w:rPr>
        <w:t>С,</w:t>
      </w:r>
      <w:r w:rsidRPr="005535FD">
        <w:rPr>
          <w:rFonts w:ascii="Arial" w:eastAsia="Times New Roman" w:hAnsi="Arial" w:cs="Arial"/>
          <w:color w:val="646464"/>
          <w:sz w:val="23"/>
          <w:szCs w:val="23"/>
          <w:lang w:eastAsia="ru-RU"/>
        </w:rPr>
        <w:t> лишь при условии, что на вход </w:t>
      </w:r>
      <w:r w:rsidRPr="005535FD">
        <w:rPr>
          <w:rFonts w:ascii="Arial" w:eastAsia="Times New Roman" w:hAnsi="Arial" w:cs="Arial"/>
          <w:b/>
          <w:bCs/>
          <w:i/>
          <w:iCs/>
          <w:color w:val="646464"/>
          <w:sz w:val="23"/>
          <w:szCs w:val="23"/>
          <w:lang w:eastAsia="ru-RU"/>
        </w:rPr>
        <w:t>EN</w:t>
      </w:r>
      <w:r w:rsidRPr="005535FD">
        <w:rPr>
          <w:rFonts w:ascii="Arial" w:eastAsia="Times New Roman" w:hAnsi="Arial" w:cs="Arial"/>
          <w:color w:val="646464"/>
          <w:sz w:val="23"/>
          <w:szCs w:val="23"/>
          <w:lang w:eastAsia="ru-RU"/>
        </w:rPr>
        <w:t> подан разрешающий единичный сигнал (см. рис. 3.12, </w:t>
      </w:r>
      <w:r w:rsidRPr="005535FD">
        <w:rPr>
          <w:rFonts w:ascii="Arial" w:eastAsia="Times New Roman" w:hAnsi="Arial" w:cs="Arial"/>
          <w:b/>
          <w:bCs/>
          <w:i/>
          <w:iCs/>
          <w:color w:val="646464"/>
          <w:sz w:val="23"/>
          <w:szCs w:val="23"/>
          <w:lang w:eastAsia="ru-RU"/>
        </w:rPr>
        <w:t>б).</w:t>
      </w:r>
      <w:r w:rsidRPr="005535FD">
        <w:rPr>
          <w:rFonts w:ascii="Arial" w:eastAsia="Times New Roman" w:hAnsi="Arial" w:cs="Arial"/>
          <w:color w:val="646464"/>
          <w:sz w:val="23"/>
          <w:szCs w:val="23"/>
          <w:lang w:eastAsia="ru-RU"/>
        </w:rPr>
        <w:t xml:space="preserve"> Для реализации такого условия необходимы </w:t>
      </w:r>
      <w:proofErr w:type="spellStart"/>
      <w:r w:rsidRPr="005535FD">
        <w:rPr>
          <w:rFonts w:ascii="Arial" w:eastAsia="Times New Roman" w:hAnsi="Arial" w:cs="Arial"/>
          <w:color w:val="646464"/>
          <w:sz w:val="23"/>
          <w:szCs w:val="23"/>
          <w:lang w:eastAsia="ru-RU"/>
        </w:rPr>
        <w:t>конъюнкторы</w:t>
      </w:r>
      <w:proofErr w:type="spellEnd"/>
      <w:r w:rsidRPr="005535FD">
        <w:rPr>
          <w:rFonts w:ascii="Arial" w:eastAsia="Times New Roman" w:hAnsi="Arial" w:cs="Arial"/>
          <w:color w:val="646464"/>
          <w:sz w:val="23"/>
          <w:szCs w:val="23"/>
          <w:lang w:eastAsia="ru-RU"/>
        </w:rPr>
        <w:t xml:space="preserve"> с четырьмя входами, на четвертый вход которых поступает сигнал разрешения. Этот сигнал формируется двухвходовым </w:t>
      </w:r>
      <w:proofErr w:type="spellStart"/>
      <w:r w:rsidRPr="005535FD">
        <w:rPr>
          <w:rFonts w:ascii="Arial" w:eastAsia="Times New Roman" w:hAnsi="Arial" w:cs="Arial"/>
          <w:color w:val="646464"/>
          <w:sz w:val="23"/>
          <w:szCs w:val="23"/>
          <w:lang w:eastAsia="ru-RU"/>
        </w:rPr>
        <w:t>конъюнктором</w:t>
      </w:r>
      <w:proofErr w:type="spellEnd"/>
      <w:r w:rsidRPr="005535FD">
        <w:rPr>
          <w:rFonts w:ascii="Arial" w:eastAsia="Times New Roman" w:hAnsi="Arial" w:cs="Arial"/>
          <w:color w:val="646464"/>
          <w:sz w:val="23"/>
          <w:szCs w:val="23"/>
          <w:lang w:eastAsia="ru-RU"/>
        </w:rPr>
        <w:t xml:space="preserve"> при совпадении </w:t>
      </w:r>
      <w:proofErr w:type="gramStart"/>
      <w:r w:rsidRPr="005535FD">
        <w:rPr>
          <w:rFonts w:ascii="Arial" w:eastAsia="Times New Roman" w:hAnsi="Arial" w:cs="Arial"/>
          <w:color w:val="646464"/>
          <w:sz w:val="23"/>
          <w:szCs w:val="23"/>
          <w:lang w:eastAsia="ru-RU"/>
        </w:rPr>
        <w:t>сигналов </w:t>
      </w:r>
      <w:r w:rsidRPr="005535FD">
        <w:rPr>
          <w:rFonts w:ascii="Arial" w:eastAsia="Times New Roman" w:hAnsi="Arial" w:cs="Arial"/>
          <w:b/>
          <w:bCs/>
          <w:i/>
          <w:iCs/>
          <w:color w:val="646464"/>
          <w:sz w:val="23"/>
          <w:szCs w:val="23"/>
          <w:lang w:eastAsia="ru-RU"/>
        </w:rPr>
        <w:t>С</w:t>
      </w:r>
      <w:proofErr w:type="gramEnd"/>
      <w:r w:rsidRPr="005535FD">
        <w:rPr>
          <w:rFonts w:ascii="Arial" w:eastAsia="Times New Roman" w:hAnsi="Arial" w:cs="Arial"/>
          <w:color w:val="646464"/>
          <w:sz w:val="23"/>
          <w:szCs w:val="23"/>
          <w:lang w:eastAsia="ru-RU"/>
        </w:rPr>
        <w:t> и </w:t>
      </w:r>
      <w:r w:rsidRPr="005535FD">
        <w:rPr>
          <w:rFonts w:ascii="Arial" w:eastAsia="Times New Roman" w:hAnsi="Arial" w:cs="Arial"/>
          <w:b/>
          <w:bCs/>
          <w:i/>
          <w:iCs/>
          <w:color w:val="646464"/>
          <w:sz w:val="23"/>
          <w:szCs w:val="23"/>
          <w:lang w:eastAsia="ru-RU"/>
        </w:rPr>
        <w:t>EN.</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Число контактов у стандартного корпуса несложной ИС ограничено (14, 16 или 24), поэтому дешифраторы, выпускаемые в виде ИС, имеют небольшую разрядность входного кода (три, реже четыре). Так, например, в 16-контактном корпусе может быть помещен лишь трехразрядный полный дешифратор. Если требуется создать дешифратор большей разрядности, используют каскадное соединение дешифраторов небольшой разрядности.</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Пример 3.1.</w:t>
      </w:r>
      <w:r w:rsidRPr="005535FD">
        <w:rPr>
          <w:rFonts w:ascii="Arial" w:eastAsia="Times New Roman" w:hAnsi="Arial" w:cs="Arial"/>
          <w:color w:val="646464"/>
          <w:sz w:val="23"/>
          <w:szCs w:val="23"/>
          <w:lang w:eastAsia="ru-RU"/>
        </w:rPr>
        <w:t> Пусть на основе трехразрядных дешифраторов необходимо создать пятиразрядный (рис. 3.13).</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3086100" cy="3257550"/>
            <wp:effectExtent l="0" t="0" r="0" b="0"/>
            <wp:docPr id="4" name="Рисунок 4" descr="Схема наращивания размерности дешиф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хема наращивания размерности дешифратор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3257550"/>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Рис. 3.13.</w:t>
      </w:r>
      <w:r w:rsidRPr="005535FD">
        <w:rPr>
          <w:rFonts w:ascii="Arial" w:eastAsia="Times New Roman" w:hAnsi="Arial" w:cs="Arial"/>
          <w:color w:val="646464"/>
          <w:sz w:val="23"/>
          <w:szCs w:val="23"/>
          <w:lang w:eastAsia="ru-RU"/>
        </w:rPr>
        <w:t> </w:t>
      </w:r>
      <w:r w:rsidRPr="005535FD">
        <w:rPr>
          <w:rFonts w:ascii="Arial" w:eastAsia="Times New Roman" w:hAnsi="Arial" w:cs="Arial"/>
          <w:b/>
          <w:bCs/>
          <w:color w:val="646464"/>
          <w:sz w:val="23"/>
          <w:szCs w:val="23"/>
          <w:lang w:eastAsia="ru-RU"/>
        </w:rPr>
        <w:t>Схема наращивания размерности дешифратора</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Решение.</w:t>
      </w:r>
      <w:r w:rsidRPr="005535FD">
        <w:rPr>
          <w:rFonts w:ascii="Arial" w:eastAsia="Times New Roman" w:hAnsi="Arial" w:cs="Arial"/>
          <w:color w:val="646464"/>
          <w:sz w:val="23"/>
          <w:szCs w:val="23"/>
          <w:lang w:eastAsia="ru-RU"/>
        </w:rPr>
        <w:t> Пятиразрядный дешифратор должен иметь 25 = 32 выходов. Разделим пять разрядов на младшие </w:t>
      </w: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2, </w:t>
      </w: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1, </w:t>
      </w: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0 и старшие </w:t>
      </w: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4, </w:t>
      </w:r>
      <w:r w:rsidRPr="005535FD">
        <w:rPr>
          <w:rFonts w:ascii="Arial" w:eastAsia="Times New Roman" w:hAnsi="Arial" w:cs="Arial"/>
          <w:b/>
          <w:bCs/>
          <w:i/>
          <w:iCs/>
          <w:color w:val="646464"/>
          <w:sz w:val="23"/>
          <w:szCs w:val="23"/>
          <w:lang w:eastAsia="ru-RU"/>
        </w:rPr>
        <w:t>х</w:t>
      </w:r>
      <w:r w:rsidRPr="005535FD">
        <w:rPr>
          <w:rFonts w:ascii="Arial" w:eastAsia="Times New Roman" w:hAnsi="Arial" w:cs="Arial"/>
          <w:color w:val="646464"/>
          <w:sz w:val="23"/>
          <w:szCs w:val="23"/>
          <w:lang w:eastAsia="ru-RU"/>
        </w:rPr>
        <w:t>3. Тогда младшие можно подать на входы четырех 3-разрядных дешифраторов второго каскада и сформировать 8 • 4 = 32 выхода. Используя входы разрешения </w:t>
      </w:r>
      <w:r w:rsidRPr="005535FD">
        <w:rPr>
          <w:rFonts w:ascii="Arial" w:eastAsia="Times New Roman" w:hAnsi="Arial" w:cs="Arial"/>
          <w:b/>
          <w:bCs/>
          <w:i/>
          <w:iCs/>
          <w:color w:val="646464"/>
          <w:sz w:val="23"/>
          <w:szCs w:val="23"/>
          <w:lang w:eastAsia="ru-RU"/>
        </w:rPr>
        <w:t>ΕΝ,</w:t>
      </w:r>
      <w:r w:rsidRPr="005535FD">
        <w:rPr>
          <w:rFonts w:ascii="Arial" w:eastAsia="Times New Roman" w:hAnsi="Arial" w:cs="Arial"/>
          <w:color w:val="646464"/>
          <w:sz w:val="23"/>
          <w:szCs w:val="23"/>
          <w:lang w:eastAsia="ru-RU"/>
        </w:rPr>
        <w:t> можно выбирать один из четырех дешифраторов второго каскада, на котором должен сформироваться единичный сигнал. Для этого старшие два разряда подадим на входы управляющего дешифратора первого каскада, а его выходы подключим к входам разрешения </w:t>
      </w:r>
      <w:r w:rsidRPr="005535FD">
        <w:rPr>
          <w:rFonts w:ascii="Arial" w:eastAsia="Times New Roman" w:hAnsi="Arial" w:cs="Arial"/>
          <w:b/>
          <w:bCs/>
          <w:i/>
          <w:iCs/>
          <w:color w:val="646464"/>
          <w:sz w:val="23"/>
          <w:szCs w:val="23"/>
          <w:lang w:eastAsia="ru-RU"/>
        </w:rPr>
        <w:t>ΕΝ</w:t>
      </w:r>
      <w:r w:rsidRPr="005535FD">
        <w:rPr>
          <w:rFonts w:ascii="Arial" w:eastAsia="Times New Roman" w:hAnsi="Arial" w:cs="Arial"/>
          <w:color w:val="646464"/>
          <w:sz w:val="23"/>
          <w:szCs w:val="23"/>
          <w:lang w:eastAsia="ru-RU"/>
        </w:rPr>
        <w:t> дешифраторов первого каскада.</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lastRenderedPageBreak/>
        <w:t>Пусть, например, входной код равен 11011 = 2710. Так как старшие разряды – "11", то управляющий дешифратор разрешит работу 4-го дешифратора второго каскада. При этом на выходах первых трех дешифраторов будут нули, а на выходе "3" четвертого дешифратора, т.е. </w:t>
      </w:r>
      <w:r w:rsidRPr="005535FD">
        <w:rPr>
          <w:rFonts w:ascii="Arial" w:eastAsia="Times New Roman" w:hAnsi="Arial" w:cs="Arial"/>
          <w:b/>
          <w:bCs/>
          <w:i/>
          <w:iCs/>
          <w:color w:val="646464"/>
          <w:sz w:val="23"/>
          <w:szCs w:val="23"/>
          <w:lang w:eastAsia="ru-RU"/>
        </w:rPr>
        <w:t>F</w:t>
      </w:r>
      <w:r w:rsidRPr="005535FD">
        <w:rPr>
          <w:rFonts w:ascii="Arial" w:eastAsia="Times New Roman" w:hAnsi="Arial" w:cs="Arial"/>
          <w:color w:val="646464"/>
          <w:sz w:val="23"/>
          <w:szCs w:val="23"/>
          <w:lang w:eastAsia="ru-RU"/>
        </w:rPr>
        <w:t>27 будет логическая единица.</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Дешифраторы широко применяются в системах управления технологическими процессами. Многие исполнительные устройства, такие, как электродвигатель, исполнительный механизм на основе электромагнита, могут управляться всего двумя командами: "включить" и "выключить". При этом команде "включить" удобно сопоставить логическую "1", а команде "выключить" – логический "1". Для управления такими устройствами используют унитарные коды, в которых каждый разряд жестко связан с конкретным устройством. Количество управляемых устройств может составлять несколько десятков, и дешифратор должен иметь соответствующее число выходов.</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 xml:space="preserve">На рис. 3.14 показана схема управления восемью исполнительными устройствами на основе дешифратора. Схема содержит восемь аналогичных цепей, обеспечивающих включение/отключение исполнительного устройства. Состояние исполнительного устройства фиксируется элементом памяти, в качестве которого чаще всего используется триггер (см. параграф 3.9). Верхний вход обеспечивает включение элемента, а нижний – выключение. Сигнал, определяющий включенное или выключенное состояние, поступает на соответствующие </w:t>
      </w:r>
      <w:proofErr w:type="gramStart"/>
      <w:r w:rsidRPr="005535FD">
        <w:rPr>
          <w:rFonts w:ascii="Arial" w:eastAsia="Times New Roman" w:hAnsi="Arial" w:cs="Arial"/>
          <w:color w:val="646464"/>
          <w:sz w:val="23"/>
          <w:szCs w:val="23"/>
          <w:lang w:eastAsia="ru-RU"/>
        </w:rPr>
        <w:t>схемы И</w:t>
      </w:r>
      <w:proofErr w:type="gramEnd"/>
      <w:r w:rsidRPr="005535FD">
        <w:rPr>
          <w:rFonts w:ascii="Arial" w:eastAsia="Times New Roman" w:hAnsi="Arial" w:cs="Arial"/>
          <w:color w:val="646464"/>
          <w:sz w:val="23"/>
          <w:szCs w:val="23"/>
          <w:lang w:eastAsia="ru-RU"/>
        </w:rPr>
        <w:t xml:space="preserve"> (верхние или нижние) всех элементов памяти, но воспринимается этот сигнал только тем элементом, который выбирается дешифратором. Для этого на схему управления вместе с сигналами ВКЛ/ВЫКЛ одновременно подается код, поступающий на дешифратор и определяющий номер исполнительного устройства. Сигнал с выхода элемента памяти усиливается и поступает в цепь включения исполнительного устройства. Здесь возможна установка оптронной гальванической развязки (см. параграф 2.10), электромагнитного реле, обеспечивающего подачу высокого включающего напряжения, например = 220 В, электромагнитного пускателя, подающего трехфазное напряжение на электродвигатель.</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3409950" cy="1276350"/>
            <wp:effectExtent l="0" t="0" r="0" b="0"/>
            <wp:docPr id="3" name="Рисунок 3" descr="Схема управления исполнительными устройствами технологической системы на основе дешифрато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хема управления исполнительными устройствами технологической системы на основе дешифратор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09950" cy="1276350"/>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Рис. 3.14.</w:t>
      </w:r>
      <w:r w:rsidRPr="005535FD">
        <w:rPr>
          <w:rFonts w:ascii="Arial" w:eastAsia="Times New Roman" w:hAnsi="Arial" w:cs="Arial"/>
          <w:color w:val="646464"/>
          <w:sz w:val="23"/>
          <w:szCs w:val="23"/>
          <w:lang w:eastAsia="ru-RU"/>
        </w:rPr>
        <w:t> </w:t>
      </w:r>
      <w:r w:rsidRPr="005535FD">
        <w:rPr>
          <w:rFonts w:ascii="Arial" w:eastAsia="Times New Roman" w:hAnsi="Arial" w:cs="Arial"/>
          <w:b/>
          <w:bCs/>
          <w:color w:val="646464"/>
          <w:sz w:val="23"/>
          <w:szCs w:val="23"/>
          <w:lang w:eastAsia="ru-RU"/>
        </w:rPr>
        <w:t>Схема управления исполнительными устройствами технологической системы на основе дешифратора</w:t>
      </w:r>
    </w:p>
    <w:p w:rsidR="005535FD" w:rsidRPr="005535FD" w:rsidRDefault="005535FD" w:rsidP="005535FD">
      <w:pPr>
        <w:spacing w:after="100" w:afterAutospacing="1" w:line="240" w:lineRule="auto"/>
        <w:outlineLvl w:val="1"/>
        <w:rPr>
          <w:rFonts w:ascii="Arial" w:eastAsia="Times New Roman" w:hAnsi="Arial" w:cs="Arial"/>
          <w:color w:val="646464"/>
          <w:sz w:val="36"/>
          <w:szCs w:val="36"/>
          <w:lang w:eastAsia="ru-RU"/>
        </w:rPr>
      </w:pPr>
      <w:r w:rsidRPr="005535FD">
        <w:rPr>
          <w:rFonts w:ascii="Arial" w:eastAsia="Times New Roman" w:hAnsi="Arial" w:cs="Arial"/>
          <w:color w:val="646464"/>
          <w:sz w:val="36"/>
          <w:szCs w:val="36"/>
          <w:lang w:eastAsia="ru-RU"/>
        </w:rPr>
        <w:t>Шифраторы</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Шифратор (</w:t>
      </w:r>
      <w:proofErr w:type="spellStart"/>
      <w:r w:rsidRPr="005535FD">
        <w:rPr>
          <w:rFonts w:ascii="Arial" w:eastAsia="Times New Roman" w:hAnsi="Arial" w:cs="Arial"/>
          <w:b/>
          <w:bCs/>
          <w:i/>
          <w:iCs/>
          <w:color w:val="646464"/>
          <w:sz w:val="23"/>
          <w:szCs w:val="23"/>
          <w:lang w:eastAsia="ru-RU"/>
        </w:rPr>
        <w:t>coder</w:t>
      </w:r>
      <w:proofErr w:type="spellEnd"/>
      <w:r w:rsidRPr="005535FD">
        <w:rPr>
          <w:rFonts w:ascii="Arial" w:eastAsia="Times New Roman" w:hAnsi="Arial" w:cs="Arial"/>
          <w:b/>
          <w:bCs/>
          <w:i/>
          <w:iCs/>
          <w:color w:val="646464"/>
          <w:sz w:val="23"/>
          <w:szCs w:val="23"/>
          <w:lang w:eastAsia="ru-RU"/>
        </w:rPr>
        <w:t>)</w:t>
      </w:r>
      <w:r w:rsidRPr="005535FD">
        <w:rPr>
          <w:rFonts w:ascii="Arial" w:eastAsia="Times New Roman" w:hAnsi="Arial" w:cs="Arial"/>
          <w:color w:val="646464"/>
          <w:sz w:val="23"/>
          <w:szCs w:val="23"/>
          <w:lang w:eastAsia="ru-RU"/>
        </w:rPr>
        <w:t> – </w:t>
      </w:r>
      <w:r w:rsidRPr="005535FD">
        <w:rPr>
          <w:rFonts w:ascii="Arial" w:eastAsia="Times New Roman" w:hAnsi="Arial" w:cs="Arial"/>
          <w:b/>
          <w:bCs/>
          <w:i/>
          <w:iCs/>
          <w:color w:val="646464"/>
          <w:sz w:val="23"/>
          <w:szCs w:val="23"/>
          <w:lang w:eastAsia="ru-RU"/>
        </w:rPr>
        <w:t>это комбинационное устройство, выполняющее функции, обратные дешифратору.</w:t>
      </w:r>
      <w:r w:rsidRPr="005535FD">
        <w:rPr>
          <w:rFonts w:ascii="Arial" w:eastAsia="Times New Roman" w:hAnsi="Arial" w:cs="Arial"/>
          <w:color w:val="646464"/>
          <w:sz w:val="23"/>
          <w:szCs w:val="23"/>
          <w:lang w:eastAsia="ru-RU"/>
        </w:rPr>
        <w:t> При подаче сигнала на один из его входов (унитарный код) на выходе должен образоваться соответствующий двоичный код.</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Если число входов шифратора равно 2n, то число выходов, очевидно, должно быть равным </w:t>
      </w:r>
      <w:r w:rsidRPr="005535FD">
        <w:rPr>
          <w:rFonts w:ascii="Arial" w:eastAsia="Times New Roman" w:hAnsi="Arial" w:cs="Arial"/>
          <w:b/>
          <w:bCs/>
          <w:i/>
          <w:iCs/>
          <w:color w:val="646464"/>
          <w:sz w:val="23"/>
          <w:szCs w:val="23"/>
          <w:lang w:eastAsia="ru-RU"/>
        </w:rPr>
        <w:t>п,</w:t>
      </w:r>
      <w:r w:rsidRPr="005535FD">
        <w:rPr>
          <w:rFonts w:ascii="Arial" w:eastAsia="Times New Roman" w:hAnsi="Arial" w:cs="Arial"/>
          <w:color w:val="646464"/>
          <w:sz w:val="23"/>
          <w:szCs w:val="23"/>
          <w:lang w:eastAsia="ru-RU"/>
        </w:rPr>
        <w:t> т.е. числу разрядов двоичного кода, которым можно закодировать 2” ситуаций.</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lastRenderedPageBreak/>
        <w:t>Проиллюстрируем синтез схемы шифратора при </w:t>
      </w:r>
      <w:r w:rsidRPr="005535FD">
        <w:rPr>
          <w:rFonts w:ascii="Arial" w:eastAsia="Times New Roman" w:hAnsi="Arial" w:cs="Arial"/>
          <w:b/>
          <w:bCs/>
          <w:i/>
          <w:iCs/>
          <w:color w:val="646464"/>
          <w:sz w:val="23"/>
          <w:szCs w:val="23"/>
          <w:lang w:eastAsia="ru-RU"/>
        </w:rPr>
        <w:t>п</w:t>
      </w:r>
      <w:r w:rsidRPr="005535FD">
        <w:rPr>
          <w:rFonts w:ascii="Arial" w:eastAsia="Times New Roman" w:hAnsi="Arial" w:cs="Arial"/>
          <w:color w:val="646464"/>
          <w:sz w:val="23"/>
          <w:szCs w:val="23"/>
          <w:lang w:eastAsia="ru-RU"/>
        </w:rPr>
        <w:t> = 3. Таблица истинности имеет вид, приведенный в табл. 3.6.</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Таблица 3.6</w:t>
      </w:r>
    </w:p>
    <w:tbl>
      <w:tblPr>
        <w:tblW w:w="0" w:type="auto"/>
        <w:tblCellMar>
          <w:top w:w="15" w:type="dxa"/>
          <w:left w:w="15" w:type="dxa"/>
          <w:bottom w:w="15" w:type="dxa"/>
          <w:right w:w="15" w:type="dxa"/>
        </w:tblCellMar>
        <w:tblLook w:val="04A0" w:firstRow="1" w:lastRow="0" w:firstColumn="1" w:lastColumn="0" w:noHBand="0" w:noVBand="1"/>
      </w:tblPr>
      <w:tblGrid>
        <w:gridCol w:w="996"/>
        <w:gridCol w:w="556"/>
        <w:gridCol w:w="556"/>
        <w:gridCol w:w="556"/>
        <w:gridCol w:w="996"/>
        <w:gridCol w:w="556"/>
        <w:gridCol w:w="556"/>
        <w:gridCol w:w="556"/>
      </w:tblGrid>
      <w:tr w:rsidR="005535FD" w:rsidRPr="005535FD" w:rsidTr="005535FD">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Входы</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х</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Выходы</w:t>
            </w:r>
          </w:p>
        </w:tc>
        <w:tc>
          <w:tcPr>
            <w:tcW w:w="0" w:type="auto"/>
            <w:vMerge w:val="restart"/>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Входы</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х</w:t>
            </w:r>
          </w:p>
        </w:tc>
        <w:tc>
          <w:tcPr>
            <w:tcW w:w="0" w:type="auto"/>
            <w:gridSpan w:val="3"/>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Выходы</w:t>
            </w:r>
          </w:p>
        </w:tc>
      </w:tr>
      <w:tr w:rsidR="005535FD" w:rsidRPr="005535FD" w:rsidTr="005535FD">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5535FD" w:rsidRPr="005535FD" w:rsidRDefault="005535FD" w:rsidP="005535FD">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1</w:t>
            </w:r>
          </w:p>
        </w:tc>
        <w:tc>
          <w:tcPr>
            <w:tcW w:w="0" w:type="auto"/>
            <w:vMerge/>
            <w:tcBorders>
              <w:top w:val="single" w:sz="6" w:space="0" w:color="CCCCCC"/>
              <w:left w:val="single" w:sz="6" w:space="0" w:color="CCCCCC"/>
              <w:bottom w:val="single" w:sz="6" w:space="0" w:color="CCCCCC"/>
              <w:right w:val="single" w:sz="6" w:space="0" w:color="CCCCCC"/>
            </w:tcBorders>
            <w:shd w:val="clear" w:color="auto" w:fill="C0C0C0"/>
            <w:vAlign w:val="center"/>
            <w:hideMark/>
          </w:tcPr>
          <w:p w:rsidR="005535FD" w:rsidRPr="005535FD" w:rsidRDefault="005535FD" w:rsidP="005535FD">
            <w:pPr>
              <w:spacing w:after="0" w:line="240" w:lineRule="auto"/>
              <w:rPr>
                <w:rFonts w:ascii="Arial" w:eastAsia="Times New Roman" w:hAnsi="Arial" w:cs="Arial"/>
                <w:color w:val="646464"/>
                <w:sz w:val="23"/>
                <w:szCs w:val="23"/>
                <w:lang w:eastAsia="ru-RU"/>
              </w:rPr>
            </w:pP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y</w:t>
            </w:r>
            <w:r w:rsidRPr="005535FD">
              <w:rPr>
                <w:rFonts w:ascii="Arial" w:eastAsia="Times New Roman" w:hAnsi="Arial" w:cs="Arial"/>
                <w:color w:val="646464"/>
                <w:sz w:val="23"/>
                <w:szCs w:val="23"/>
                <w:lang w:eastAsia="ru-RU"/>
              </w:rPr>
              <w:t>1</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4</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5</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2</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e</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A9A9A9"/>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r>
      <w:tr w:rsidR="005535FD" w:rsidRPr="005535FD" w:rsidTr="005535FD">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3</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0</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7</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c>
          <w:tcPr>
            <w:tcW w:w="0" w:type="auto"/>
            <w:tcBorders>
              <w:top w:val="single" w:sz="6" w:space="0" w:color="CCCCCC"/>
              <w:left w:val="single" w:sz="6" w:space="0" w:color="CCCCCC"/>
              <w:bottom w:val="single" w:sz="6" w:space="0" w:color="CCCCCC"/>
              <w:right w:val="single" w:sz="6" w:space="0" w:color="CCCCCC"/>
            </w:tcBorders>
            <w:shd w:val="clear" w:color="auto" w:fill="C0C0C0"/>
            <w:tcMar>
              <w:top w:w="150" w:type="dxa"/>
              <w:left w:w="150" w:type="dxa"/>
              <w:bottom w:w="150" w:type="dxa"/>
              <w:right w:w="150" w:type="dxa"/>
            </w:tcMar>
            <w:vAlign w:val="center"/>
            <w:hideMark/>
          </w:tcPr>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1</w:t>
            </w:r>
          </w:p>
        </w:tc>
      </w:tr>
    </w:tbl>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Работа шифратора описывается тремя функциями </w:t>
      </w:r>
      <w:r w:rsidRPr="005535FD">
        <w:rPr>
          <w:rFonts w:ascii="Arial" w:eastAsia="Times New Roman" w:hAnsi="Arial" w:cs="Arial"/>
          <w:b/>
          <w:bCs/>
          <w:i/>
          <w:iCs/>
          <w:color w:val="646464"/>
          <w:sz w:val="23"/>
          <w:szCs w:val="23"/>
          <w:lang w:eastAsia="ru-RU"/>
        </w:rPr>
        <w:t>у</w:t>
      </w:r>
      <w:r w:rsidRPr="005535FD">
        <w:rPr>
          <w:rFonts w:ascii="Arial" w:eastAsia="Times New Roman" w:hAnsi="Arial" w:cs="Arial"/>
          <w:color w:val="646464"/>
          <w:sz w:val="23"/>
          <w:szCs w:val="23"/>
          <w:lang w:eastAsia="ru-RU"/>
        </w:rPr>
        <w:t>3</w:t>
      </w:r>
      <w:r w:rsidRPr="005535FD">
        <w:rPr>
          <w:rFonts w:ascii="Arial" w:eastAsia="Times New Roman" w:hAnsi="Arial" w:cs="Arial"/>
          <w:b/>
          <w:bCs/>
          <w:i/>
          <w:iCs/>
          <w:color w:val="646464"/>
          <w:sz w:val="23"/>
          <w:szCs w:val="23"/>
          <w:lang w:eastAsia="ru-RU"/>
        </w:rPr>
        <w:t>, у</w:t>
      </w:r>
      <w:r w:rsidRPr="005535FD">
        <w:rPr>
          <w:rFonts w:ascii="Arial" w:eastAsia="Times New Roman" w:hAnsi="Arial" w:cs="Arial"/>
          <w:color w:val="646464"/>
          <w:sz w:val="23"/>
          <w:szCs w:val="23"/>
          <w:lang w:eastAsia="ru-RU"/>
        </w:rPr>
        <w:t>2</w:t>
      </w:r>
      <w:r w:rsidRPr="005535FD">
        <w:rPr>
          <w:rFonts w:ascii="Arial" w:eastAsia="Times New Roman" w:hAnsi="Arial" w:cs="Arial"/>
          <w:b/>
          <w:bCs/>
          <w:i/>
          <w:iCs/>
          <w:color w:val="646464"/>
          <w:sz w:val="23"/>
          <w:szCs w:val="23"/>
          <w:lang w:eastAsia="ru-RU"/>
        </w:rPr>
        <w:t>, y</w:t>
      </w:r>
      <w:r w:rsidRPr="005535FD">
        <w:rPr>
          <w:rFonts w:ascii="Arial" w:eastAsia="Times New Roman" w:hAnsi="Arial" w:cs="Arial"/>
          <w:color w:val="646464"/>
          <w:sz w:val="23"/>
          <w:szCs w:val="23"/>
          <w:lang w:eastAsia="ru-RU"/>
        </w:rPr>
        <w:t xml:space="preserve">1, каждая из которых равна единице на четырех наборах (номер набора соответствует номеру входа). </w:t>
      </w:r>
      <w:proofErr w:type="spellStart"/>
      <w:r w:rsidRPr="005535FD">
        <w:rPr>
          <w:rFonts w:ascii="Arial" w:eastAsia="Times New Roman" w:hAnsi="Arial" w:cs="Arial"/>
          <w:color w:val="646464"/>
          <w:sz w:val="23"/>
          <w:szCs w:val="23"/>
          <w:lang w:eastAsia="ru-RU"/>
        </w:rPr>
        <w:t>СовДНФ</w:t>
      </w:r>
      <w:proofErr w:type="spellEnd"/>
      <w:r w:rsidRPr="005535FD">
        <w:rPr>
          <w:rFonts w:ascii="Arial" w:eastAsia="Times New Roman" w:hAnsi="Arial" w:cs="Arial"/>
          <w:color w:val="646464"/>
          <w:sz w:val="23"/>
          <w:szCs w:val="23"/>
          <w:lang w:eastAsia="ru-RU"/>
        </w:rPr>
        <w:t xml:space="preserve"> функций выхода равны:</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3343275" cy="171450"/>
            <wp:effectExtent l="0" t="0" r="9525" b="0"/>
            <wp:docPr id="2" name="Рисунок 2" descr="https://studme.org/imag/tovar/mil_el/image2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udme.org/imag/tovar/mil_el/image28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43275" cy="171450"/>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 xml:space="preserve">Три функции реализуются тремя </w:t>
      </w:r>
      <w:proofErr w:type="spellStart"/>
      <w:r w:rsidRPr="005535FD">
        <w:rPr>
          <w:rFonts w:ascii="Arial" w:eastAsia="Times New Roman" w:hAnsi="Arial" w:cs="Arial"/>
          <w:color w:val="646464"/>
          <w:sz w:val="23"/>
          <w:szCs w:val="23"/>
          <w:lang w:eastAsia="ru-RU"/>
        </w:rPr>
        <w:t>дизъюнкторами</w:t>
      </w:r>
      <w:proofErr w:type="spellEnd"/>
      <w:r w:rsidRPr="005535FD">
        <w:rPr>
          <w:rFonts w:ascii="Arial" w:eastAsia="Times New Roman" w:hAnsi="Arial" w:cs="Arial"/>
          <w:color w:val="646464"/>
          <w:sz w:val="23"/>
          <w:szCs w:val="23"/>
          <w:lang w:eastAsia="ru-RU"/>
        </w:rPr>
        <w:t xml:space="preserve"> (рис. 3.15), на выходах которых формируется трехразрядный двоичный код.</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noProof/>
          <w:color w:val="646464"/>
          <w:sz w:val="23"/>
          <w:szCs w:val="23"/>
          <w:lang w:eastAsia="ru-RU"/>
        </w:rPr>
        <w:drawing>
          <wp:inline distT="0" distB="0" distL="0" distR="0">
            <wp:extent cx="1581150" cy="1990725"/>
            <wp:effectExtent l="0" t="0" r="0" b="9525"/>
            <wp:docPr id="1" name="Рисунок 1" descr="Шифратор на три вых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Шифратор на три выход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1150" cy="1990725"/>
                    </a:xfrm>
                    <a:prstGeom prst="rect">
                      <a:avLst/>
                    </a:prstGeom>
                    <a:noFill/>
                    <a:ln>
                      <a:noFill/>
                    </a:ln>
                  </pic:spPr>
                </pic:pic>
              </a:graphicData>
            </a:graphic>
          </wp:inline>
        </w:drawing>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b/>
          <w:bCs/>
          <w:i/>
          <w:iCs/>
          <w:color w:val="646464"/>
          <w:sz w:val="23"/>
          <w:szCs w:val="23"/>
          <w:lang w:eastAsia="ru-RU"/>
        </w:rPr>
        <w:t>Рис. 3.15.</w:t>
      </w:r>
      <w:r w:rsidRPr="005535FD">
        <w:rPr>
          <w:rFonts w:ascii="Arial" w:eastAsia="Times New Roman" w:hAnsi="Arial" w:cs="Arial"/>
          <w:color w:val="646464"/>
          <w:sz w:val="23"/>
          <w:szCs w:val="23"/>
          <w:lang w:eastAsia="ru-RU"/>
        </w:rPr>
        <w:t> </w:t>
      </w:r>
      <w:r w:rsidRPr="005535FD">
        <w:rPr>
          <w:rFonts w:ascii="Arial" w:eastAsia="Times New Roman" w:hAnsi="Arial" w:cs="Arial"/>
          <w:b/>
          <w:bCs/>
          <w:color w:val="646464"/>
          <w:sz w:val="23"/>
          <w:szCs w:val="23"/>
          <w:lang w:eastAsia="ru-RU"/>
        </w:rPr>
        <w:t>Шифратор на три выхода</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При этом аргумент </w:t>
      </w: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 xml:space="preserve">0 не входит ни в одну </w:t>
      </w:r>
      <w:proofErr w:type="gramStart"/>
      <w:r w:rsidRPr="005535FD">
        <w:rPr>
          <w:rFonts w:ascii="Arial" w:eastAsia="Times New Roman" w:hAnsi="Arial" w:cs="Arial"/>
          <w:color w:val="646464"/>
          <w:sz w:val="23"/>
          <w:szCs w:val="23"/>
          <w:lang w:eastAsia="ru-RU"/>
        </w:rPr>
        <w:t>из логических функций</w:t>
      </w:r>
      <w:proofErr w:type="gramEnd"/>
      <w:r w:rsidRPr="005535FD">
        <w:rPr>
          <w:rFonts w:ascii="Arial" w:eastAsia="Times New Roman" w:hAnsi="Arial" w:cs="Arial"/>
          <w:color w:val="646464"/>
          <w:sz w:val="23"/>
          <w:szCs w:val="23"/>
          <w:lang w:eastAsia="ru-RU"/>
        </w:rPr>
        <w:t xml:space="preserve"> и шина </w:t>
      </w:r>
      <w:r w:rsidRPr="005535FD">
        <w:rPr>
          <w:rFonts w:ascii="Arial" w:eastAsia="Times New Roman" w:hAnsi="Arial" w:cs="Arial"/>
          <w:b/>
          <w:bCs/>
          <w:i/>
          <w:iCs/>
          <w:color w:val="646464"/>
          <w:sz w:val="23"/>
          <w:szCs w:val="23"/>
          <w:lang w:eastAsia="ru-RU"/>
        </w:rPr>
        <w:t>x</w:t>
      </w:r>
      <w:r w:rsidRPr="005535FD">
        <w:rPr>
          <w:rFonts w:ascii="Arial" w:eastAsia="Times New Roman" w:hAnsi="Arial" w:cs="Arial"/>
          <w:color w:val="646464"/>
          <w:sz w:val="23"/>
          <w:szCs w:val="23"/>
          <w:lang w:eastAsia="ru-RU"/>
        </w:rPr>
        <w:t>0 остается незадействованной. Действительно, входному сигналу х0 должен соответствовать код "000", который все равно будет на выходе шифратора, если все остальные аргументы равны нулю.</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Кроме обычных шифраторов существуют также </w:t>
      </w:r>
      <w:r w:rsidRPr="005535FD">
        <w:rPr>
          <w:rFonts w:ascii="Arial" w:eastAsia="Times New Roman" w:hAnsi="Arial" w:cs="Arial"/>
          <w:b/>
          <w:bCs/>
          <w:i/>
          <w:iCs/>
          <w:color w:val="646464"/>
          <w:sz w:val="23"/>
          <w:szCs w:val="23"/>
          <w:lang w:eastAsia="ru-RU"/>
        </w:rPr>
        <w:t>приоритетные шифраторы.</w:t>
      </w:r>
      <w:r w:rsidRPr="005535FD">
        <w:rPr>
          <w:rFonts w:ascii="Arial" w:eastAsia="Times New Roman" w:hAnsi="Arial" w:cs="Arial"/>
          <w:color w:val="646464"/>
          <w:sz w:val="23"/>
          <w:szCs w:val="23"/>
          <w:lang w:eastAsia="ru-RU"/>
        </w:rPr>
        <w:t xml:space="preserve"> Такие шифраторы выполняют более сложную операцию. При работе ЭВМ и других устройств часто решается задача определения приоритетного претендента на обслуживание. Несколько конкурентов выставляют свои запросы на обслуживание, которые не могут быть удовлетворены одновременно. Нужно выбрать, кому предоставляется право первоочередного обслуживания. Простейший вариант </w:t>
      </w:r>
      <w:r w:rsidRPr="005535FD">
        <w:rPr>
          <w:rFonts w:ascii="Arial" w:eastAsia="Times New Roman" w:hAnsi="Arial" w:cs="Arial"/>
          <w:color w:val="646464"/>
          <w:sz w:val="23"/>
          <w:szCs w:val="23"/>
          <w:lang w:eastAsia="ru-RU"/>
        </w:rPr>
        <w:lastRenderedPageBreak/>
        <w:t>задачи – присвоение каждому источнику запросов фиксированного приоритета. Например, группа из восьми запросов </w:t>
      </w:r>
      <w:r w:rsidRPr="005535FD">
        <w:rPr>
          <w:rFonts w:ascii="Arial" w:eastAsia="Times New Roman" w:hAnsi="Arial" w:cs="Arial"/>
          <w:b/>
          <w:bCs/>
          <w:i/>
          <w:iCs/>
          <w:color w:val="646464"/>
          <w:sz w:val="23"/>
          <w:szCs w:val="23"/>
          <w:lang w:eastAsia="ru-RU"/>
        </w:rPr>
        <w:t>R</w:t>
      </w:r>
      <w:r w:rsidRPr="005535FD">
        <w:rPr>
          <w:rFonts w:ascii="Arial" w:eastAsia="Times New Roman" w:hAnsi="Arial" w:cs="Arial"/>
          <w:color w:val="646464"/>
          <w:sz w:val="23"/>
          <w:szCs w:val="23"/>
          <w:lang w:eastAsia="ru-RU"/>
        </w:rPr>
        <w:t>7, ..., </w:t>
      </w:r>
      <w:r w:rsidRPr="005535FD">
        <w:rPr>
          <w:rFonts w:ascii="Arial" w:eastAsia="Times New Roman" w:hAnsi="Arial" w:cs="Arial"/>
          <w:b/>
          <w:bCs/>
          <w:i/>
          <w:iCs/>
          <w:color w:val="646464"/>
          <w:sz w:val="23"/>
          <w:szCs w:val="23"/>
          <w:lang w:eastAsia="ru-RU"/>
        </w:rPr>
        <w:t>R</w:t>
      </w:r>
      <w:r w:rsidRPr="005535FD">
        <w:rPr>
          <w:rFonts w:ascii="Arial" w:eastAsia="Times New Roman" w:hAnsi="Arial" w:cs="Arial"/>
          <w:color w:val="646464"/>
          <w:sz w:val="23"/>
          <w:szCs w:val="23"/>
          <w:lang w:eastAsia="ru-RU"/>
        </w:rPr>
        <w:t>0 (</w:t>
      </w:r>
      <w:r w:rsidRPr="005535FD">
        <w:rPr>
          <w:rFonts w:ascii="Arial" w:eastAsia="Times New Roman" w:hAnsi="Arial" w:cs="Arial"/>
          <w:b/>
          <w:bCs/>
          <w:i/>
          <w:iCs/>
          <w:color w:val="646464"/>
          <w:sz w:val="23"/>
          <w:szCs w:val="23"/>
          <w:lang w:eastAsia="ru-RU"/>
        </w:rPr>
        <w:t>R</w:t>
      </w:r>
      <w:r w:rsidRPr="005535FD">
        <w:rPr>
          <w:rFonts w:ascii="Arial" w:eastAsia="Times New Roman" w:hAnsi="Arial" w:cs="Arial"/>
          <w:color w:val="646464"/>
          <w:sz w:val="23"/>
          <w:szCs w:val="23"/>
          <w:lang w:eastAsia="ru-RU"/>
        </w:rPr>
        <w:t> – от англ. </w:t>
      </w:r>
      <w:proofErr w:type="spellStart"/>
      <w:r w:rsidRPr="005535FD">
        <w:rPr>
          <w:rFonts w:ascii="Arial" w:eastAsia="Times New Roman" w:hAnsi="Arial" w:cs="Arial"/>
          <w:b/>
          <w:bCs/>
          <w:i/>
          <w:iCs/>
          <w:color w:val="646464"/>
          <w:sz w:val="23"/>
          <w:szCs w:val="23"/>
          <w:lang w:eastAsia="ru-RU"/>
        </w:rPr>
        <w:t>request</w:t>
      </w:r>
      <w:proofErr w:type="spellEnd"/>
      <w:r w:rsidRPr="005535FD">
        <w:rPr>
          <w:rFonts w:ascii="Arial" w:eastAsia="Times New Roman" w:hAnsi="Arial" w:cs="Arial"/>
          <w:color w:val="646464"/>
          <w:sz w:val="23"/>
          <w:szCs w:val="23"/>
          <w:lang w:eastAsia="ru-RU"/>
        </w:rPr>
        <w:t> – запрос) формируется гак, что высший приоритет имеет источник номер семь, а далее приоритет уменьшается от номера к номеру. Самый младший приоритет у пулевого источника – он будет обслуживаться только при отсутствии всех других запросов. Если имеются одновременно несколько запросов, обслуживается запрос с наибольшим номером.</w:t>
      </w:r>
    </w:p>
    <w:p w:rsidR="005535FD" w:rsidRPr="005535FD" w:rsidRDefault="005535FD" w:rsidP="005535FD">
      <w:pPr>
        <w:spacing w:before="100" w:beforeAutospacing="1" w:after="100" w:afterAutospacing="1" w:line="240" w:lineRule="auto"/>
        <w:rPr>
          <w:rFonts w:ascii="Arial" w:eastAsia="Times New Roman" w:hAnsi="Arial" w:cs="Arial"/>
          <w:color w:val="646464"/>
          <w:sz w:val="23"/>
          <w:szCs w:val="23"/>
          <w:lang w:eastAsia="ru-RU"/>
        </w:rPr>
      </w:pPr>
      <w:r w:rsidRPr="005535FD">
        <w:rPr>
          <w:rFonts w:ascii="Arial" w:eastAsia="Times New Roman" w:hAnsi="Arial" w:cs="Arial"/>
          <w:color w:val="646464"/>
          <w:sz w:val="23"/>
          <w:szCs w:val="23"/>
          <w:lang w:eastAsia="ru-RU"/>
        </w:rPr>
        <w:t>Приоритетный шифратор вырабатывает на выходе двоичный номер старшего запроса. При наличии всего одного возбужденного входа приоритетный шифратор работает так же, как и двоичный. Поэтому в сериях ИС двоичный шифратор как самостоятельный элемент может отсутствовать. Режим его работы – частный случай работы приоритетного шифратора.</w:t>
      </w:r>
    </w:p>
    <w:p w:rsidR="005535FD" w:rsidRDefault="005535FD"/>
    <w:sectPr w:rsidR="005535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5FD"/>
    <w:rsid w:val="00553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03BC3"/>
  <w15:chartTrackingRefBased/>
  <w15:docId w15:val="{A96834B2-E018-4C2B-B8C6-5F1C24401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5535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535F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35F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535FD"/>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535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3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426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1432</Words>
  <Characters>8166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Лукасик</dc:creator>
  <cp:keywords/>
  <dc:description/>
  <cp:lastModifiedBy>Владислав Лукасик</cp:lastModifiedBy>
  <cp:revision>1</cp:revision>
  <dcterms:created xsi:type="dcterms:W3CDTF">2022-02-03T06:53:00Z</dcterms:created>
  <dcterms:modified xsi:type="dcterms:W3CDTF">2022-02-03T06:54:00Z</dcterms:modified>
</cp:coreProperties>
</file>