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FFE4" w14:textId="53C3D7D7" w:rsidR="0045718D" w:rsidRPr="00715B0A" w:rsidRDefault="00715B0A" w:rsidP="0071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15B0A">
        <w:rPr>
          <w:rFonts w:ascii="Times New Roman" w:hAnsi="Times New Roman" w:cs="Times New Roman"/>
          <w:sz w:val="28"/>
        </w:rPr>
        <w:t>.Используя условные обозначения согласно нумерации дать названия элементам кинематической схемы.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FF404F7" wp14:editId="6B856D30">
            <wp:extent cx="7162800" cy="50090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17" cy="501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18D" w:rsidRPr="00715B0A" w:rsidSect="00457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8D"/>
    <w:rsid w:val="0045718D"/>
    <w:rsid w:val="007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92CA"/>
  <w15:chartTrackingRefBased/>
  <w15:docId w15:val="{30417588-F401-4EB8-8305-9BB3EC5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Сухинин</cp:lastModifiedBy>
  <cp:revision>2</cp:revision>
  <dcterms:created xsi:type="dcterms:W3CDTF">2021-02-02T09:11:00Z</dcterms:created>
  <dcterms:modified xsi:type="dcterms:W3CDTF">2021-11-02T08:40:00Z</dcterms:modified>
</cp:coreProperties>
</file>