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C6567" w14:textId="77777777" w:rsidR="00375C2A" w:rsidRPr="00B14CF9" w:rsidRDefault="00375C2A" w:rsidP="00375C2A">
      <w:pPr>
        <w:tabs>
          <w:tab w:val="left" w:pos="4500"/>
        </w:tabs>
        <w:spacing w:after="0"/>
        <w:jc w:val="center"/>
        <w:rPr>
          <w:rFonts w:ascii="Times New Roman" w:hAnsi="Times New Roman"/>
          <w:sz w:val="32"/>
          <w:szCs w:val="32"/>
        </w:rPr>
      </w:pPr>
      <w:r w:rsidRPr="00B14CF9">
        <w:rPr>
          <w:rFonts w:ascii="Times New Roman" w:hAnsi="Times New Roman"/>
          <w:sz w:val="32"/>
          <w:szCs w:val="32"/>
        </w:rPr>
        <w:t>5.</w:t>
      </w:r>
      <w:proofErr w:type="gramStart"/>
      <w:r w:rsidRPr="00B14CF9">
        <w:rPr>
          <w:rFonts w:ascii="Times New Roman" w:hAnsi="Times New Roman"/>
          <w:sz w:val="32"/>
          <w:szCs w:val="32"/>
        </w:rPr>
        <w:t>2.Условные</w:t>
      </w:r>
      <w:proofErr w:type="gramEnd"/>
      <w:r w:rsidRPr="00B14CF9">
        <w:rPr>
          <w:rFonts w:ascii="Times New Roman" w:hAnsi="Times New Roman"/>
          <w:sz w:val="32"/>
          <w:szCs w:val="32"/>
        </w:rPr>
        <w:t xml:space="preserve"> обозначения элементов кинематических схем</w:t>
      </w:r>
    </w:p>
    <w:p w14:paraId="342AF2FD" w14:textId="77777777" w:rsidR="00375C2A" w:rsidRPr="00807CDF" w:rsidRDefault="00375C2A" w:rsidP="00375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F0D27CA" wp14:editId="66BC6438">
            <wp:simplePos x="0" y="0"/>
            <wp:positionH relativeFrom="column">
              <wp:posOffset>-145415</wp:posOffset>
            </wp:positionH>
            <wp:positionV relativeFrom="paragraph">
              <wp:posOffset>106045</wp:posOffset>
            </wp:positionV>
            <wp:extent cx="2244725" cy="8380095"/>
            <wp:effectExtent l="19050" t="0" r="3175" b="0"/>
            <wp:wrapSquare wrapText="bothSides"/>
            <wp:docPr id="16" name="Рисунок 2" descr="C:\Documents and Settings\Phoenix\Мои документы\Кин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Phoenix\Мои документы\Кин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25" cy="838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7CDF">
        <w:rPr>
          <w:rFonts w:ascii="Times New Roman" w:hAnsi="Times New Roman"/>
          <w:sz w:val="24"/>
          <w:szCs w:val="24"/>
        </w:rPr>
        <w:t>1 — общее обозначение двигателя без уточнения типа;</w:t>
      </w:r>
    </w:p>
    <w:p w14:paraId="6EB8B431" w14:textId="77777777" w:rsidR="00375C2A" w:rsidRPr="00807CDF" w:rsidRDefault="00375C2A" w:rsidP="00375C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— общ</w:t>
      </w:r>
      <w:r w:rsidRPr="00807CDF">
        <w:rPr>
          <w:rFonts w:ascii="Times New Roman" w:hAnsi="Times New Roman"/>
          <w:sz w:val="24"/>
          <w:szCs w:val="24"/>
        </w:rPr>
        <w:t>ее обозначение электродвигателя*;</w:t>
      </w:r>
    </w:p>
    <w:p w14:paraId="3EE5A54D" w14:textId="77777777" w:rsidR="00375C2A" w:rsidRPr="00807CDF" w:rsidRDefault="00375C2A" w:rsidP="00375C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CDF">
        <w:rPr>
          <w:rFonts w:ascii="Times New Roman" w:hAnsi="Times New Roman"/>
          <w:sz w:val="24"/>
          <w:szCs w:val="24"/>
        </w:rPr>
        <w:t>3 — электродвигатель па лапах;</w:t>
      </w:r>
    </w:p>
    <w:p w14:paraId="0B034B39" w14:textId="77777777" w:rsidR="00375C2A" w:rsidRPr="00807CDF" w:rsidRDefault="00375C2A" w:rsidP="00375C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CDF">
        <w:rPr>
          <w:rFonts w:ascii="Times New Roman" w:hAnsi="Times New Roman"/>
          <w:sz w:val="24"/>
          <w:szCs w:val="24"/>
        </w:rPr>
        <w:t>4 — электродвигатель фланцевый;</w:t>
      </w:r>
    </w:p>
    <w:p w14:paraId="186991CA" w14:textId="77777777" w:rsidR="00375C2A" w:rsidRPr="00807CDF" w:rsidRDefault="00375C2A" w:rsidP="00375C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CDF">
        <w:rPr>
          <w:rFonts w:ascii="Times New Roman" w:hAnsi="Times New Roman"/>
          <w:sz w:val="24"/>
          <w:szCs w:val="24"/>
        </w:rPr>
        <w:t>5 — электродвигатель встроенный;</w:t>
      </w:r>
    </w:p>
    <w:p w14:paraId="250AC22F" w14:textId="77777777" w:rsidR="00375C2A" w:rsidRPr="00807CDF" w:rsidRDefault="00375C2A" w:rsidP="00375C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CDF">
        <w:rPr>
          <w:rFonts w:ascii="Times New Roman" w:hAnsi="Times New Roman"/>
          <w:sz w:val="24"/>
          <w:szCs w:val="24"/>
        </w:rPr>
        <w:t>6 — вал, ось, стержень, шатун и т. п.;</w:t>
      </w:r>
    </w:p>
    <w:p w14:paraId="28C849B6" w14:textId="77777777" w:rsidR="00375C2A" w:rsidRPr="00807CDF" w:rsidRDefault="00375C2A" w:rsidP="00375C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CDF">
        <w:rPr>
          <w:rFonts w:ascii="Times New Roman" w:hAnsi="Times New Roman"/>
          <w:sz w:val="24"/>
          <w:szCs w:val="24"/>
        </w:rPr>
        <w:t>7 — конец шпинделя для центровых работ;</w:t>
      </w:r>
    </w:p>
    <w:p w14:paraId="26C08D48" w14:textId="77777777" w:rsidR="00375C2A" w:rsidRPr="00807CDF" w:rsidRDefault="00375C2A" w:rsidP="00375C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CDF">
        <w:rPr>
          <w:rFonts w:ascii="Times New Roman" w:hAnsi="Times New Roman"/>
          <w:sz w:val="24"/>
          <w:szCs w:val="24"/>
        </w:rPr>
        <w:t>8 — конец шпинделя для патронных работ;</w:t>
      </w:r>
    </w:p>
    <w:p w14:paraId="43F8C58B" w14:textId="77777777" w:rsidR="00375C2A" w:rsidRPr="00807CDF" w:rsidRDefault="00375C2A" w:rsidP="00375C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CDF">
        <w:rPr>
          <w:rFonts w:ascii="Times New Roman" w:hAnsi="Times New Roman"/>
          <w:sz w:val="24"/>
          <w:szCs w:val="24"/>
        </w:rPr>
        <w:t xml:space="preserve"> — конец шпиндели для работ с цанговым патроном;</w:t>
      </w:r>
    </w:p>
    <w:p w14:paraId="39BF3CCA" w14:textId="77777777" w:rsidR="00375C2A" w:rsidRPr="00807CDF" w:rsidRDefault="00375C2A" w:rsidP="00375C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CDF">
        <w:rPr>
          <w:rFonts w:ascii="Times New Roman" w:hAnsi="Times New Roman"/>
          <w:sz w:val="24"/>
          <w:szCs w:val="24"/>
        </w:rPr>
        <w:t>10 — конец шпинделя для сверлильных работ;</w:t>
      </w:r>
    </w:p>
    <w:p w14:paraId="788BDC4F" w14:textId="77777777" w:rsidR="00375C2A" w:rsidRPr="00807CDF" w:rsidRDefault="00375C2A" w:rsidP="00375C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CDF">
        <w:rPr>
          <w:rFonts w:ascii="Times New Roman" w:hAnsi="Times New Roman"/>
          <w:sz w:val="24"/>
          <w:szCs w:val="24"/>
        </w:rPr>
        <w:t>11 — конец шпинделя для расточных работ с планшайбой;</w:t>
      </w:r>
    </w:p>
    <w:p w14:paraId="288FB51E" w14:textId="77777777" w:rsidR="00375C2A" w:rsidRPr="00807CDF" w:rsidRDefault="00375C2A" w:rsidP="00375C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CDF">
        <w:rPr>
          <w:rFonts w:ascii="Times New Roman" w:hAnsi="Times New Roman"/>
          <w:sz w:val="24"/>
          <w:szCs w:val="24"/>
        </w:rPr>
        <w:t>12 — конец шпинделя для фрезерных работ;</w:t>
      </w:r>
    </w:p>
    <w:p w14:paraId="2C240176" w14:textId="77777777" w:rsidR="00375C2A" w:rsidRPr="00807CDF" w:rsidRDefault="00375C2A" w:rsidP="00375C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CDF">
        <w:rPr>
          <w:rFonts w:ascii="Times New Roman" w:hAnsi="Times New Roman"/>
          <w:sz w:val="24"/>
          <w:szCs w:val="24"/>
        </w:rPr>
        <w:t xml:space="preserve">13 — конец шпинделя для кругло-, плоско- и </w:t>
      </w:r>
      <w:proofErr w:type="spellStart"/>
      <w:r w:rsidRPr="00807CDF">
        <w:rPr>
          <w:rFonts w:ascii="Times New Roman" w:hAnsi="Times New Roman"/>
          <w:sz w:val="24"/>
          <w:szCs w:val="24"/>
        </w:rPr>
        <w:t>резьбошлифовальных</w:t>
      </w:r>
      <w:proofErr w:type="spellEnd"/>
      <w:r w:rsidRPr="00807CDF">
        <w:rPr>
          <w:rFonts w:ascii="Times New Roman" w:hAnsi="Times New Roman"/>
          <w:sz w:val="24"/>
          <w:szCs w:val="24"/>
        </w:rPr>
        <w:t xml:space="preserve"> работ;</w:t>
      </w:r>
    </w:p>
    <w:p w14:paraId="7C58E33B" w14:textId="77777777" w:rsidR="00375C2A" w:rsidRPr="00807CDF" w:rsidRDefault="00375C2A" w:rsidP="00375C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CDF">
        <w:rPr>
          <w:rFonts w:ascii="Times New Roman" w:hAnsi="Times New Roman"/>
          <w:sz w:val="24"/>
          <w:szCs w:val="24"/>
        </w:rPr>
        <w:t>14 — холостой винт для передачи движения;</w:t>
      </w:r>
    </w:p>
    <w:p w14:paraId="791246B1" w14:textId="77777777" w:rsidR="00375C2A" w:rsidRPr="00807CDF" w:rsidRDefault="00375C2A" w:rsidP="00375C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CDF">
        <w:rPr>
          <w:rFonts w:ascii="Times New Roman" w:hAnsi="Times New Roman"/>
          <w:sz w:val="24"/>
          <w:szCs w:val="24"/>
        </w:rPr>
        <w:t>15 — неразъемная маточная гайка скольжения;</w:t>
      </w:r>
    </w:p>
    <w:p w14:paraId="4D2EE2AB" w14:textId="77777777" w:rsidR="00375C2A" w:rsidRPr="00807CDF" w:rsidRDefault="00375C2A" w:rsidP="00375C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CDF">
        <w:rPr>
          <w:rFonts w:ascii="Times New Roman" w:hAnsi="Times New Roman"/>
          <w:sz w:val="24"/>
          <w:szCs w:val="24"/>
        </w:rPr>
        <w:t>16 — неразъемная маточная гайка с шариками;</w:t>
      </w:r>
    </w:p>
    <w:p w14:paraId="1ABAA964" w14:textId="77777777" w:rsidR="00375C2A" w:rsidRPr="00807CDF" w:rsidRDefault="00375C2A" w:rsidP="00375C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CDF">
        <w:rPr>
          <w:rFonts w:ascii="Times New Roman" w:hAnsi="Times New Roman"/>
          <w:sz w:val="24"/>
          <w:szCs w:val="24"/>
        </w:rPr>
        <w:t>17 — разъемная маточная гайка скольжения;</w:t>
      </w:r>
    </w:p>
    <w:p w14:paraId="0601310E" w14:textId="77777777" w:rsidR="00375C2A" w:rsidRPr="00807CDF" w:rsidRDefault="00375C2A" w:rsidP="00375C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CDF">
        <w:rPr>
          <w:rFonts w:ascii="Times New Roman" w:hAnsi="Times New Roman"/>
          <w:sz w:val="24"/>
          <w:szCs w:val="24"/>
        </w:rPr>
        <w:t xml:space="preserve">18 — радиальный подшипник без </w:t>
      </w:r>
      <w:proofErr w:type="gramStart"/>
      <w:r w:rsidRPr="00807CDF">
        <w:rPr>
          <w:rFonts w:ascii="Times New Roman" w:hAnsi="Times New Roman"/>
          <w:sz w:val="24"/>
          <w:szCs w:val="24"/>
        </w:rPr>
        <w:t>уточнения  типа</w:t>
      </w:r>
      <w:proofErr w:type="gramEnd"/>
      <w:r w:rsidRPr="00807CDF">
        <w:rPr>
          <w:rFonts w:ascii="Times New Roman" w:hAnsi="Times New Roman"/>
          <w:sz w:val="24"/>
          <w:szCs w:val="24"/>
        </w:rPr>
        <w:t>;</w:t>
      </w:r>
    </w:p>
    <w:p w14:paraId="76C3A3C0" w14:textId="77777777" w:rsidR="00375C2A" w:rsidRPr="00807CDF" w:rsidRDefault="00375C2A" w:rsidP="00375C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CDF">
        <w:rPr>
          <w:rFonts w:ascii="Times New Roman" w:hAnsi="Times New Roman"/>
          <w:sz w:val="24"/>
          <w:szCs w:val="24"/>
        </w:rPr>
        <w:t>19 — радиально-упорный односторонний подшипник без уточнения типа;</w:t>
      </w:r>
    </w:p>
    <w:p w14:paraId="4A6DE965" w14:textId="77777777" w:rsidR="00375C2A" w:rsidRPr="00807CDF" w:rsidRDefault="00375C2A" w:rsidP="00375C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CDF">
        <w:rPr>
          <w:rFonts w:ascii="Times New Roman" w:hAnsi="Times New Roman"/>
          <w:sz w:val="24"/>
          <w:szCs w:val="24"/>
        </w:rPr>
        <w:t>20 — радиально-упорный двусторонний подшипник без уточнения типа;</w:t>
      </w:r>
    </w:p>
    <w:p w14:paraId="759FB037" w14:textId="77777777" w:rsidR="00375C2A" w:rsidRPr="00807CDF" w:rsidRDefault="00375C2A" w:rsidP="00375C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CDF">
        <w:rPr>
          <w:rFonts w:ascii="Times New Roman" w:hAnsi="Times New Roman"/>
          <w:sz w:val="24"/>
          <w:szCs w:val="24"/>
        </w:rPr>
        <w:t>21 — упорный односторонний подшипник без уточнения типа;</w:t>
      </w:r>
    </w:p>
    <w:p w14:paraId="0A3816BC" w14:textId="77777777" w:rsidR="00375C2A" w:rsidRPr="00807CDF" w:rsidRDefault="00375C2A" w:rsidP="00375C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CDF">
        <w:rPr>
          <w:rFonts w:ascii="Times New Roman" w:hAnsi="Times New Roman"/>
          <w:sz w:val="24"/>
          <w:szCs w:val="24"/>
        </w:rPr>
        <w:t>22 — упорный двусторонний подшипник без уточнения типа;</w:t>
      </w:r>
    </w:p>
    <w:p w14:paraId="24CCDB60" w14:textId="77777777" w:rsidR="00375C2A" w:rsidRPr="00807CDF" w:rsidRDefault="00375C2A" w:rsidP="00375C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CDF">
        <w:rPr>
          <w:rFonts w:ascii="Times New Roman" w:hAnsi="Times New Roman"/>
          <w:sz w:val="24"/>
          <w:szCs w:val="24"/>
        </w:rPr>
        <w:t>23 — радиальный подшипник скольжении;</w:t>
      </w:r>
    </w:p>
    <w:p w14:paraId="6208CABD" w14:textId="77777777" w:rsidR="00375C2A" w:rsidRPr="00807CDF" w:rsidRDefault="00375C2A" w:rsidP="00375C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CDF">
        <w:rPr>
          <w:rFonts w:ascii="Times New Roman" w:hAnsi="Times New Roman"/>
          <w:sz w:val="24"/>
          <w:szCs w:val="24"/>
        </w:rPr>
        <w:t>24 — радиальный самоустанавливающийся подшипник скольжения;</w:t>
      </w:r>
    </w:p>
    <w:p w14:paraId="06569ED6" w14:textId="77777777" w:rsidR="00375C2A" w:rsidRPr="00807CDF" w:rsidRDefault="00375C2A" w:rsidP="00375C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CDF">
        <w:rPr>
          <w:rFonts w:ascii="Times New Roman" w:hAnsi="Times New Roman"/>
          <w:sz w:val="24"/>
          <w:szCs w:val="24"/>
        </w:rPr>
        <w:t>25 — радиально-упорный односторонний подшипник скольжения;</w:t>
      </w:r>
    </w:p>
    <w:p w14:paraId="441839FB" w14:textId="77777777" w:rsidR="00375C2A" w:rsidRPr="00807CDF" w:rsidRDefault="00375C2A" w:rsidP="00375C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CDF">
        <w:rPr>
          <w:rFonts w:ascii="Times New Roman" w:hAnsi="Times New Roman"/>
          <w:sz w:val="24"/>
          <w:szCs w:val="24"/>
        </w:rPr>
        <w:t>26 — радиально-упорный двусторонний подшипник скольжения;</w:t>
      </w:r>
    </w:p>
    <w:p w14:paraId="70751B89" w14:textId="77777777" w:rsidR="00375C2A" w:rsidRPr="00807CDF" w:rsidRDefault="00375C2A" w:rsidP="00375C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CDF">
        <w:rPr>
          <w:rFonts w:ascii="Times New Roman" w:hAnsi="Times New Roman"/>
          <w:sz w:val="24"/>
          <w:szCs w:val="24"/>
        </w:rPr>
        <w:t>27 и 28 — упорные односторонние подшипники скольжения;</w:t>
      </w:r>
    </w:p>
    <w:p w14:paraId="57AE504D" w14:textId="77777777" w:rsidR="00375C2A" w:rsidRPr="00807CDF" w:rsidRDefault="00375C2A" w:rsidP="00375C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CDF">
        <w:rPr>
          <w:rFonts w:ascii="Times New Roman" w:hAnsi="Times New Roman"/>
          <w:sz w:val="24"/>
          <w:szCs w:val="24"/>
        </w:rPr>
        <w:t>29 и 30 — упорные двусторонние подшипники скольжения;</w:t>
      </w:r>
    </w:p>
    <w:p w14:paraId="554B8BCA" w14:textId="77777777" w:rsidR="00375C2A" w:rsidRPr="00807CDF" w:rsidRDefault="00375C2A" w:rsidP="00375C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CDF">
        <w:rPr>
          <w:rFonts w:ascii="Times New Roman" w:hAnsi="Times New Roman"/>
          <w:sz w:val="24"/>
          <w:szCs w:val="24"/>
        </w:rPr>
        <w:t>31 — радиальный подшипник качения (общее обозначение);</w:t>
      </w:r>
    </w:p>
    <w:p w14:paraId="4E3E9AD9" w14:textId="77777777" w:rsidR="00375C2A" w:rsidRPr="00807CDF" w:rsidRDefault="00375C2A" w:rsidP="00375C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CDF">
        <w:rPr>
          <w:rFonts w:ascii="Times New Roman" w:hAnsi="Times New Roman"/>
          <w:sz w:val="24"/>
          <w:szCs w:val="24"/>
        </w:rPr>
        <w:t>32 — радиальный роликовый подшипник;</w:t>
      </w:r>
    </w:p>
    <w:p w14:paraId="52C76833" w14:textId="77777777" w:rsidR="00375C2A" w:rsidRPr="00807CDF" w:rsidRDefault="00375C2A" w:rsidP="00375C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CDF">
        <w:rPr>
          <w:rFonts w:ascii="Times New Roman" w:hAnsi="Times New Roman"/>
          <w:sz w:val="24"/>
          <w:szCs w:val="24"/>
        </w:rPr>
        <w:t>33 — радиальный самоустанавливающийся подшипник качения;</w:t>
      </w:r>
    </w:p>
    <w:p w14:paraId="46F53F8C" w14:textId="77777777" w:rsidR="00375C2A" w:rsidRDefault="00375C2A" w:rsidP="00375C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CDF">
        <w:rPr>
          <w:rFonts w:ascii="Times New Roman" w:hAnsi="Times New Roman"/>
          <w:sz w:val="24"/>
          <w:szCs w:val="24"/>
        </w:rPr>
        <w:t>34 и 35 — радиально-упорные односторонние подшипники качения;</w:t>
      </w:r>
      <w:r w:rsidRPr="00981AAE">
        <w:rPr>
          <w:rFonts w:ascii="Times New Roman" w:hAnsi="Times New Roman"/>
          <w:sz w:val="24"/>
          <w:szCs w:val="24"/>
        </w:rPr>
        <w:t xml:space="preserve"> </w:t>
      </w:r>
    </w:p>
    <w:p w14:paraId="4993C197" w14:textId="77777777" w:rsidR="00375C2A" w:rsidRPr="00807CDF" w:rsidRDefault="00375C2A" w:rsidP="00375C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CDF">
        <w:rPr>
          <w:rFonts w:ascii="Times New Roman" w:hAnsi="Times New Roman"/>
          <w:sz w:val="24"/>
          <w:szCs w:val="24"/>
        </w:rPr>
        <w:t>36 и 37 — радиально-упорные двусторонние подшипники качения;</w:t>
      </w:r>
    </w:p>
    <w:p w14:paraId="44768EA1" w14:textId="77777777" w:rsidR="00375C2A" w:rsidRPr="00807CDF" w:rsidRDefault="00375C2A" w:rsidP="00375C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645DB1A7" wp14:editId="7975306D">
            <wp:simplePos x="0" y="0"/>
            <wp:positionH relativeFrom="column">
              <wp:posOffset>-70485</wp:posOffset>
            </wp:positionH>
            <wp:positionV relativeFrom="paragraph">
              <wp:posOffset>66040</wp:posOffset>
            </wp:positionV>
            <wp:extent cx="2387600" cy="8792210"/>
            <wp:effectExtent l="19050" t="0" r="0" b="0"/>
            <wp:wrapSquare wrapText="bothSides"/>
            <wp:docPr id="14" name="Рисунок 3" descr="C:\Documents and Settings\Phoenix\Мои документы\Кин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Documents and Settings\Phoenix\Мои документы\Кин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879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34A88FD" w14:textId="77777777" w:rsidR="00375C2A" w:rsidRDefault="00375C2A" w:rsidP="00375C2A">
      <w:pPr>
        <w:spacing w:after="0"/>
        <w:rPr>
          <w:rFonts w:ascii="Times New Roman" w:hAnsi="Times New Roman"/>
          <w:sz w:val="24"/>
          <w:szCs w:val="24"/>
        </w:rPr>
      </w:pPr>
      <w:r w:rsidRPr="00807CDF">
        <w:rPr>
          <w:rFonts w:ascii="Times New Roman" w:hAnsi="Times New Roman"/>
          <w:sz w:val="24"/>
          <w:szCs w:val="24"/>
        </w:rPr>
        <w:t>38 — радиально-</w:t>
      </w:r>
      <w:r>
        <w:rPr>
          <w:rFonts w:ascii="Times New Roman" w:hAnsi="Times New Roman"/>
          <w:sz w:val="24"/>
          <w:szCs w:val="24"/>
        </w:rPr>
        <w:t xml:space="preserve">упорный роликовый односторонний                            </w:t>
      </w:r>
    </w:p>
    <w:p w14:paraId="2D7604DD" w14:textId="77777777" w:rsidR="00375C2A" w:rsidRDefault="00375C2A" w:rsidP="00375C2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подшипник;</w:t>
      </w:r>
    </w:p>
    <w:p w14:paraId="23A5598B" w14:textId="77777777" w:rsidR="00375C2A" w:rsidRPr="00807CDF" w:rsidRDefault="00375C2A" w:rsidP="00375C2A">
      <w:pPr>
        <w:spacing w:after="0"/>
        <w:rPr>
          <w:rFonts w:ascii="Times New Roman" w:hAnsi="Times New Roman"/>
          <w:sz w:val="24"/>
          <w:szCs w:val="24"/>
        </w:rPr>
      </w:pPr>
      <w:r w:rsidRPr="00807CDF">
        <w:rPr>
          <w:rFonts w:ascii="Times New Roman" w:hAnsi="Times New Roman"/>
          <w:sz w:val="24"/>
          <w:szCs w:val="24"/>
        </w:rPr>
        <w:t>39 и 40 — упорные односторонние подшипники качения;</w:t>
      </w:r>
    </w:p>
    <w:p w14:paraId="1968F95F" w14:textId="77777777" w:rsidR="00375C2A" w:rsidRPr="00807CDF" w:rsidRDefault="00375C2A" w:rsidP="00375C2A">
      <w:pPr>
        <w:spacing w:after="0"/>
        <w:rPr>
          <w:rFonts w:ascii="Times New Roman" w:hAnsi="Times New Roman"/>
          <w:sz w:val="24"/>
          <w:szCs w:val="24"/>
        </w:rPr>
      </w:pPr>
      <w:r w:rsidRPr="00807CDF">
        <w:rPr>
          <w:rFonts w:ascii="Times New Roman" w:hAnsi="Times New Roman"/>
          <w:sz w:val="24"/>
          <w:szCs w:val="24"/>
        </w:rPr>
        <w:t>41 — упорный двусторонний подшипник качения;</w:t>
      </w:r>
    </w:p>
    <w:p w14:paraId="6B337D1D" w14:textId="77777777" w:rsidR="00375C2A" w:rsidRPr="00807CDF" w:rsidRDefault="00375C2A" w:rsidP="00375C2A">
      <w:pPr>
        <w:spacing w:after="0"/>
        <w:rPr>
          <w:rFonts w:ascii="Times New Roman" w:hAnsi="Times New Roman"/>
          <w:sz w:val="24"/>
          <w:szCs w:val="24"/>
        </w:rPr>
      </w:pPr>
      <w:r w:rsidRPr="00807CDF">
        <w:rPr>
          <w:rFonts w:ascii="Times New Roman" w:hAnsi="Times New Roman"/>
          <w:sz w:val="24"/>
          <w:szCs w:val="24"/>
        </w:rPr>
        <w:t>42 — свободное для вращения соединение детали с валом;</w:t>
      </w:r>
    </w:p>
    <w:p w14:paraId="3153A5F1" w14:textId="77777777" w:rsidR="00375C2A" w:rsidRPr="00807CDF" w:rsidRDefault="00375C2A" w:rsidP="00375C2A">
      <w:pPr>
        <w:spacing w:after="0"/>
        <w:rPr>
          <w:rFonts w:ascii="Times New Roman" w:hAnsi="Times New Roman"/>
          <w:sz w:val="24"/>
          <w:szCs w:val="24"/>
        </w:rPr>
      </w:pPr>
      <w:r w:rsidRPr="00807CDF">
        <w:rPr>
          <w:rFonts w:ascii="Times New Roman" w:hAnsi="Times New Roman"/>
          <w:sz w:val="24"/>
          <w:szCs w:val="24"/>
        </w:rPr>
        <w:t>43 — подвижное вдоль оси соединение детали с валом;</w:t>
      </w:r>
    </w:p>
    <w:p w14:paraId="7111D14F" w14:textId="77777777" w:rsidR="00375C2A" w:rsidRPr="00807CDF" w:rsidRDefault="00375C2A" w:rsidP="00375C2A">
      <w:pPr>
        <w:spacing w:after="0"/>
        <w:rPr>
          <w:rFonts w:ascii="Times New Roman" w:hAnsi="Times New Roman"/>
          <w:sz w:val="24"/>
          <w:szCs w:val="24"/>
        </w:rPr>
      </w:pPr>
      <w:r w:rsidRPr="00807CDF">
        <w:rPr>
          <w:rFonts w:ascii="Times New Roman" w:hAnsi="Times New Roman"/>
          <w:sz w:val="24"/>
          <w:szCs w:val="24"/>
        </w:rPr>
        <w:t>44 — соединение детали с валом посредством вытяжной шпонки;</w:t>
      </w:r>
    </w:p>
    <w:p w14:paraId="5397BDD5" w14:textId="77777777" w:rsidR="00375C2A" w:rsidRPr="00807CDF" w:rsidRDefault="00375C2A" w:rsidP="00375C2A">
      <w:pPr>
        <w:spacing w:after="0"/>
        <w:rPr>
          <w:rFonts w:ascii="Times New Roman" w:hAnsi="Times New Roman"/>
          <w:sz w:val="24"/>
          <w:szCs w:val="24"/>
        </w:rPr>
      </w:pPr>
      <w:r w:rsidRPr="00807CDF">
        <w:rPr>
          <w:rFonts w:ascii="Times New Roman" w:hAnsi="Times New Roman"/>
          <w:sz w:val="24"/>
          <w:szCs w:val="24"/>
        </w:rPr>
        <w:t>45 — глухое, неподвижное соединение детали с валом;</w:t>
      </w:r>
    </w:p>
    <w:p w14:paraId="7F5A7136" w14:textId="77777777" w:rsidR="00375C2A" w:rsidRPr="00807CDF" w:rsidRDefault="00375C2A" w:rsidP="00375C2A">
      <w:pPr>
        <w:spacing w:after="0"/>
        <w:rPr>
          <w:rFonts w:ascii="Times New Roman" w:hAnsi="Times New Roman"/>
          <w:sz w:val="24"/>
          <w:szCs w:val="24"/>
        </w:rPr>
      </w:pPr>
      <w:r w:rsidRPr="00807CDF">
        <w:rPr>
          <w:rFonts w:ascii="Times New Roman" w:hAnsi="Times New Roman"/>
          <w:sz w:val="24"/>
          <w:szCs w:val="24"/>
        </w:rPr>
        <w:t>46 — глухое жесткое соединение двух соосных валов;</w:t>
      </w:r>
    </w:p>
    <w:p w14:paraId="4BB626D8" w14:textId="77777777" w:rsidR="00375C2A" w:rsidRPr="00807CDF" w:rsidRDefault="00375C2A" w:rsidP="00375C2A">
      <w:pPr>
        <w:spacing w:after="0"/>
        <w:rPr>
          <w:rFonts w:ascii="Times New Roman" w:hAnsi="Times New Roman"/>
          <w:sz w:val="24"/>
          <w:szCs w:val="24"/>
        </w:rPr>
      </w:pPr>
      <w:r w:rsidRPr="00807CDF">
        <w:rPr>
          <w:rFonts w:ascii="Times New Roman" w:hAnsi="Times New Roman"/>
          <w:sz w:val="24"/>
          <w:szCs w:val="24"/>
        </w:rPr>
        <w:t>47 — глухое соединение валов с предохранением от перегрузки;</w:t>
      </w:r>
    </w:p>
    <w:p w14:paraId="25FCFA9F" w14:textId="77777777" w:rsidR="00375C2A" w:rsidRPr="00807CDF" w:rsidRDefault="00375C2A" w:rsidP="00375C2A">
      <w:pPr>
        <w:spacing w:after="0"/>
        <w:rPr>
          <w:rFonts w:ascii="Times New Roman" w:hAnsi="Times New Roman"/>
          <w:sz w:val="24"/>
          <w:szCs w:val="24"/>
        </w:rPr>
      </w:pPr>
      <w:r w:rsidRPr="00807CDF">
        <w:rPr>
          <w:rFonts w:ascii="Times New Roman" w:hAnsi="Times New Roman"/>
          <w:sz w:val="24"/>
          <w:szCs w:val="24"/>
        </w:rPr>
        <w:t>48 — эластичное соединение двух соосных валов;</w:t>
      </w:r>
    </w:p>
    <w:p w14:paraId="75276A8B" w14:textId="77777777" w:rsidR="00375C2A" w:rsidRPr="00807CDF" w:rsidRDefault="00375C2A" w:rsidP="00375C2A">
      <w:pPr>
        <w:spacing w:after="0"/>
        <w:rPr>
          <w:rFonts w:ascii="Times New Roman" w:hAnsi="Times New Roman"/>
          <w:sz w:val="24"/>
          <w:szCs w:val="24"/>
        </w:rPr>
      </w:pPr>
      <w:r w:rsidRPr="00807CDF">
        <w:rPr>
          <w:rFonts w:ascii="Times New Roman" w:hAnsi="Times New Roman"/>
          <w:sz w:val="24"/>
          <w:szCs w:val="24"/>
        </w:rPr>
        <w:t>50 — телескопическое соединение валов;</w:t>
      </w:r>
    </w:p>
    <w:p w14:paraId="042F4CF6" w14:textId="77777777" w:rsidR="00375C2A" w:rsidRPr="00807CDF" w:rsidRDefault="00375C2A" w:rsidP="00375C2A">
      <w:pPr>
        <w:spacing w:after="0"/>
        <w:rPr>
          <w:rFonts w:ascii="Times New Roman" w:hAnsi="Times New Roman"/>
          <w:sz w:val="24"/>
          <w:szCs w:val="24"/>
        </w:rPr>
      </w:pPr>
      <w:r w:rsidRPr="00807CDF">
        <w:rPr>
          <w:rFonts w:ascii="Times New Roman" w:hAnsi="Times New Roman"/>
          <w:sz w:val="24"/>
          <w:szCs w:val="24"/>
        </w:rPr>
        <w:t>51 — соединение двух валов посредством плавающей муфты;</w:t>
      </w:r>
    </w:p>
    <w:p w14:paraId="25A83397" w14:textId="77777777" w:rsidR="00375C2A" w:rsidRPr="00807CDF" w:rsidRDefault="00375C2A" w:rsidP="00375C2A">
      <w:pPr>
        <w:spacing w:after="0"/>
        <w:rPr>
          <w:rFonts w:ascii="Times New Roman" w:hAnsi="Times New Roman"/>
          <w:sz w:val="24"/>
          <w:szCs w:val="24"/>
        </w:rPr>
      </w:pPr>
      <w:r w:rsidRPr="00807CDF">
        <w:rPr>
          <w:rFonts w:ascii="Times New Roman" w:hAnsi="Times New Roman"/>
          <w:sz w:val="24"/>
          <w:szCs w:val="24"/>
        </w:rPr>
        <w:t>52 — соединение двух валов посредством зубчатой муфты;</w:t>
      </w:r>
    </w:p>
    <w:p w14:paraId="40CFE080" w14:textId="77777777" w:rsidR="00375C2A" w:rsidRPr="00807CDF" w:rsidRDefault="00375C2A" w:rsidP="00375C2A">
      <w:pPr>
        <w:spacing w:after="0"/>
        <w:rPr>
          <w:rFonts w:ascii="Times New Roman" w:hAnsi="Times New Roman"/>
          <w:sz w:val="24"/>
          <w:szCs w:val="24"/>
        </w:rPr>
      </w:pPr>
      <w:r w:rsidRPr="00807CDF">
        <w:rPr>
          <w:rFonts w:ascii="Times New Roman" w:hAnsi="Times New Roman"/>
          <w:sz w:val="24"/>
          <w:szCs w:val="24"/>
        </w:rPr>
        <w:t>53 — соединение двух валов предохранительной муфтой;</w:t>
      </w:r>
    </w:p>
    <w:p w14:paraId="01E474A2" w14:textId="77777777" w:rsidR="00375C2A" w:rsidRPr="00807CDF" w:rsidRDefault="00375C2A" w:rsidP="00375C2A">
      <w:pPr>
        <w:spacing w:after="0"/>
        <w:rPr>
          <w:rFonts w:ascii="Times New Roman" w:hAnsi="Times New Roman"/>
          <w:sz w:val="24"/>
          <w:szCs w:val="24"/>
        </w:rPr>
      </w:pPr>
      <w:r w:rsidRPr="00807CDF">
        <w:rPr>
          <w:rFonts w:ascii="Times New Roman" w:hAnsi="Times New Roman"/>
          <w:sz w:val="24"/>
          <w:szCs w:val="24"/>
        </w:rPr>
        <w:t>54 — кулачковая односторонняя муфта сцепления;</w:t>
      </w:r>
    </w:p>
    <w:p w14:paraId="345B0E12" w14:textId="77777777" w:rsidR="00375C2A" w:rsidRPr="00807CDF" w:rsidRDefault="00375C2A" w:rsidP="00375C2A">
      <w:pPr>
        <w:spacing w:after="0"/>
        <w:rPr>
          <w:rFonts w:ascii="Times New Roman" w:hAnsi="Times New Roman"/>
          <w:sz w:val="24"/>
          <w:szCs w:val="24"/>
        </w:rPr>
      </w:pPr>
      <w:r w:rsidRPr="00807CDF">
        <w:rPr>
          <w:rFonts w:ascii="Times New Roman" w:hAnsi="Times New Roman"/>
          <w:sz w:val="24"/>
          <w:szCs w:val="24"/>
        </w:rPr>
        <w:t>55 — кулачковая двусторонняя муфта сцепления;</w:t>
      </w:r>
    </w:p>
    <w:p w14:paraId="24378A41" w14:textId="77777777" w:rsidR="00375C2A" w:rsidRPr="00807CDF" w:rsidRDefault="00375C2A" w:rsidP="00375C2A">
      <w:pPr>
        <w:spacing w:after="0"/>
        <w:rPr>
          <w:rFonts w:ascii="Times New Roman" w:hAnsi="Times New Roman"/>
          <w:sz w:val="24"/>
          <w:szCs w:val="24"/>
        </w:rPr>
      </w:pPr>
      <w:r w:rsidRPr="00807CDF">
        <w:rPr>
          <w:rFonts w:ascii="Times New Roman" w:hAnsi="Times New Roman"/>
          <w:sz w:val="24"/>
          <w:szCs w:val="24"/>
        </w:rPr>
        <w:t>56 — фрикционная муфта сцеплении (без уточнения вида и типа);</w:t>
      </w:r>
    </w:p>
    <w:p w14:paraId="01BFB58F" w14:textId="77777777" w:rsidR="00375C2A" w:rsidRPr="00807CDF" w:rsidRDefault="00375C2A" w:rsidP="00375C2A">
      <w:pPr>
        <w:spacing w:after="0"/>
        <w:rPr>
          <w:rFonts w:ascii="Times New Roman" w:hAnsi="Times New Roman"/>
          <w:sz w:val="24"/>
          <w:szCs w:val="24"/>
        </w:rPr>
      </w:pPr>
      <w:r w:rsidRPr="00807CDF">
        <w:rPr>
          <w:rFonts w:ascii="Times New Roman" w:hAnsi="Times New Roman"/>
          <w:sz w:val="24"/>
          <w:szCs w:val="24"/>
        </w:rPr>
        <w:t>57 — фрикционная односторонняя муфта (общее обозначение);</w:t>
      </w:r>
    </w:p>
    <w:p w14:paraId="32A4EF8A" w14:textId="77777777" w:rsidR="00375C2A" w:rsidRPr="00807CDF" w:rsidRDefault="00375C2A" w:rsidP="00375C2A">
      <w:pPr>
        <w:spacing w:after="0"/>
        <w:rPr>
          <w:rFonts w:ascii="Times New Roman" w:hAnsi="Times New Roman"/>
          <w:sz w:val="24"/>
          <w:szCs w:val="24"/>
        </w:rPr>
      </w:pPr>
      <w:r w:rsidRPr="00807CDF">
        <w:rPr>
          <w:rFonts w:ascii="Times New Roman" w:hAnsi="Times New Roman"/>
          <w:sz w:val="24"/>
          <w:szCs w:val="24"/>
        </w:rPr>
        <w:t>58 — фрикционная односторонняя электромагнитная муфта;</w:t>
      </w:r>
    </w:p>
    <w:p w14:paraId="7C864AA3" w14:textId="77777777" w:rsidR="00375C2A" w:rsidRPr="00807CDF" w:rsidRDefault="00375C2A" w:rsidP="00375C2A">
      <w:pPr>
        <w:spacing w:after="0"/>
        <w:rPr>
          <w:rFonts w:ascii="Times New Roman" w:hAnsi="Times New Roman"/>
          <w:sz w:val="24"/>
          <w:szCs w:val="24"/>
        </w:rPr>
      </w:pPr>
      <w:r w:rsidRPr="00807CDF">
        <w:rPr>
          <w:rFonts w:ascii="Times New Roman" w:hAnsi="Times New Roman"/>
          <w:sz w:val="24"/>
          <w:szCs w:val="24"/>
        </w:rPr>
        <w:t>59 — фрикционная односторонняя гидравлическая или пневматическая муфта (общее обозначение);</w:t>
      </w:r>
    </w:p>
    <w:p w14:paraId="46EA4753" w14:textId="77777777" w:rsidR="00375C2A" w:rsidRPr="00807CDF" w:rsidRDefault="00375C2A" w:rsidP="00375C2A">
      <w:pPr>
        <w:spacing w:after="0"/>
        <w:rPr>
          <w:rFonts w:ascii="Times New Roman" w:hAnsi="Times New Roman"/>
          <w:sz w:val="24"/>
          <w:szCs w:val="24"/>
        </w:rPr>
      </w:pPr>
      <w:r w:rsidRPr="00807CDF">
        <w:rPr>
          <w:rFonts w:ascii="Times New Roman" w:hAnsi="Times New Roman"/>
          <w:sz w:val="24"/>
          <w:szCs w:val="24"/>
        </w:rPr>
        <w:t>60 — фрикционная двусторонняя муфта (общее обозначение);</w:t>
      </w:r>
    </w:p>
    <w:p w14:paraId="24BF1B96" w14:textId="77777777" w:rsidR="00375C2A" w:rsidRPr="00807CDF" w:rsidRDefault="00375C2A" w:rsidP="00375C2A">
      <w:pPr>
        <w:spacing w:after="0"/>
        <w:rPr>
          <w:rFonts w:ascii="Times New Roman" w:hAnsi="Times New Roman"/>
          <w:sz w:val="24"/>
          <w:szCs w:val="24"/>
        </w:rPr>
      </w:pPr>
      <w:r w:rsidRPr="00807CDF">
        <w:rPr>
          <w:rFonts w:ascii="Times New Roman" w:hAnsi="Times New Roman"/>
          <w:sz w:val="24"/>
          <w:szCs w:val="24"/>
        </w:rPr>
        <w:t>61 — фрикционная двусторонняя электромагнитная муфта;</w:t>
      </w:r>
    </w:p>
    <w:p w14:paraId="52921A90" w14:textId="77777777" w:rsidR="00375C2A" w:rsidRPr="00807CDF" w:rsidRDefault="00375C2A" w:rsidP="00375C2A">
      <w:pPr>
        <w:spacing w:after="0"/>
        <w:rPr>
          <w:rFonts w:ascii="Times New Roman" w:hAnsi="Times New Roman"/>
          <w:sz w:val="24"/>
          <w:szCs w:val="24"/>
        </w:rPr>
      </w:pPr>
      <w:r w:rsidRPr="00807CDF">
        <w:rPr>
          <w:rFonts w:ascii="Times New Roman" w:hAnsi="Times New Roman"/>
          <w:sz w:val="24"/>
          <w:szCs w:val="24"/>
        </w:rPr>
        <w:t>62 — фрикционная двусторонняя гидравлическая или пневматическая муфта (общее обозначение);</w:t>
      </w:r>
    </w:p>
    <w:p w14:paraId="4A11F4AE" w14:textId="77777777" w:rsidR="00375C2A" w:rsidRPr="00807CDF" w:rsidRDefault="00375C2A" w:rsidP="00375C2A">
      <w:pPr>
        <w:spacing w:after="0"/>
        <w:rPr>
          <w:rFonts w:ascii="Times New Roman" w:hAnsi="Times New Roman"/>
          <w:sz w:val="24"/>
          <w:szCs w:val="24"/>
        </w:rPr>
      </w:pPr>
      <w:r w:rsidRPr="00807CDF">
        <w:rPr>
          <w:rFonts w:ascii="Times New Roman" w:hAnsi="Times New Roman"/>
          <w:sz w:val="24"/>
          <w:szCs w:val="24"/>
        </w:rPr>
        <w:t>63 — фрикционная конусная односторонняя муфта;</w:t>
      </w:r>
    </w:p>
    <w:p w14:paraId="2DE4A668" w14:textId="77777777" w:rsidR="00375C2A" w:rsidRPr="00807CDF" w:rsidRDefault="00375C2A" w:rsidP="00375C2A">
      <w:pPr>
        <w:spacing w:after="0"/>
        <w:rPr>
          <w:rFonts w:ascii="Times New Roman" w:hAnsi="Times New Roman"/>
          <w:sz w:val="24"/>
          <w:szCs w:val="24"/>
        </w:rPr>
      </w:pPr>
      <w:r w:rsidRPr="00807CDF">
        <w:rPr>
          <w:rFonts w:ascii="Times New Roman" w:hAnsi="Times New Roman"/>
          <w:sz w:val="24"/>
          <w:szCs w:val="24"/>
        </w:rPr>
        <w:t>64 — фрикционная конусная двусторонняя муфта;</w:t>
      </w:r>
    </w:p>
    <w:p w14:paraId="37D0AC8A" w14:textId="77777777" w:rsidR="00375C2A" w:rsidRPr="00807CDF" w:rsidRDefault="00375C2A" w:rsidP="00375C2A">
      <w:pPr>
        <w:spacing w:after="0"/>
        <w:rPr>
          <w:rFonts w:ascii="Times New Roman" w:hAnsi="Times New Roman"/>
          <w:sz w:val="24"/>
          <w:szCs w:val="24"/>
        </w:rPr>
      </w:pPr>
      <w:r w:rsidRPr="00807CDF">
        <w:rPr>
          <w:rFonts w:ascii="Times New Roman" w:hAnsi="Times New Roman"/>
          <w:sz w:val="24"/>
          <w:szCs w:val="24"/>
        </w:rPr>
        <w:t>65 — фрикционная дисковая односторонняя муфта;</w:t>
      </w:r>
    </w:p>
    <w:p w14:paraId="322A4660" w14:textId="360C1965" w:rsidR="00375C2A" w:rsidRDefault="00375C2A" w:rsidP="00375C2A">
      <w:pPr>
        <w:spacing w:after="0"/>
        <w:rPr>
          <w:rFonts w:ascii="Times New Roman" w:hAnsi="Times New Roman"/>
          <w:sz w:val="24"/>
          <w:szCs w:val="24"/>
        </w:rPr>
      </w:pPr>
      <w:r w:rsidRPr="00807CDF">
        <w:rPr>
          <w:rFonts w:ascii="Times New Roman" w:hAnsi="Times New Roman"/>
          <w:sz w:val="24"/>
          <w:szCs w:val="24"/>
        </w:rPr>
        <w:t>66 — фрикционная дисковая двухсторонняя муфта;</w:t>
      </w:r>
      <w:bookmarkStart w:id="0" w:name="_GoBack"/>
      <w:bookmarkEnd w:id="0"/>
    </w:p>
    <w:p w14:paraId="5266998E" w14:textId="77777777" w:rsidR="00375C2A" w:rsidRDefault="00375C2A" w:rsidP="00375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1FCFC0DB" wp14:editId="002663C2">
            <wp:simplePos x="0" y="0"/>
            <wp:positionH relativeFrom="column">
              <wp:posOffset>-36195</wp:posOffset>
            </wp:positionH>
            <wp:positionV relativeFrom="paragraph">
              <wp:posOffset>93345</wp:posOffset>
            </wp:positionV>
            <wp:extent cx="2352040" cy="8524240"/>
            <wp:effectExtent l="19050" t="0" r="0" b="0"/>
            <wp:wrapSquare wrapText="bothSides"/>
            <wp:docPr id="13" name="Рисунок 4" descr="C:\Documents and Settings\Phoenix\Мои документы\Кин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Documents and Settings\Phoenix\Мои документы\Кин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852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1DC9FB" w14:textId="77777777" w:rsidR="00375C2A" w:rsidRPr="006A7C8F" w:rsidRDefault="00375C2A" w:rsidP="00375C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7C8F">
        <w:rPr>
          <w:rFonts w:ascii="Times New Roman" w:hAnsi="Times New Roman"/>
          <w:sz w:val="24"/>
          <w:szCs w:val="24"/>
        </w:rPr>
        <w:t>67 — фрикционная муфта с колодками;</w:t>
      </w:r>
    </w:p>
    <w:p w14:paraId="22DA8384" w14:textId="77777777" w:rsidR="00375C2A" w:rsidRPr="006A7C8F" w:rsidRDefault="00375C2A" w:rsidP="00375C2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A7C8F">
        <w:rPr>
          <w:rFonts w:ascii="Times New Roman" w:hAnsi="Times New Roman"/>
          <w:sz w:val="24"/>
          <w:szCs w:val="24"/>
        </w:rPr>
        <w:t>68 — фрикционная муфта с разжимным кольцом;</w:t>
      </w:r>
    </w:p>
    <w:p w14:paraId="33F436EC" w14:textId="77777777" w:rsidR="00375C2A" w:rsidRPr="006A7C8F" w:rsidRDefault="00375C2A" w:rsidP="00375C2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A7C8F">
        <w:rPr>
          <w:rFonts w:ascii="Times New Roman" w:hAnsi="Times New Roman"/>
          <w:sz w:val="24"/>
          <w:szCs w:val="24"/>
        </w:rPr>
        <w:t xml:space="preserve">69 — </w:t>
      </w:r>
      <w:proofErr w:type="spellStart"/>
      <w:r w:rsidRPr="006A7C8F">
        <w:rPr>
          <w:rFonts w:ascii="Times New Roman" w:hAnsi="Times New Roman"/>
          <w:sz w:val="24"/>
          <w:szCs w:val="24"/>
        </w:rPr>
        <w:t>самовыключающая</w:t>
      </w:r>
      <w:proofErr w:type="spellEnd"/>
      <w:r w:rsidRPr="006A7C8F">
        <w:rPr>
          <w:rFonts w:ascii="Times New Roman" w:hAnsi="Times New Roman"/>
          <w:sz w:val="24"/>
          <w:szCs w:val="24"/>
        </w:rPr>
        <w:t xml:space="preserve"> односторонняя муфта обгона;</w:t>
      </w:r>
    </w:p>
    <w:p w14:paraId="3AEBB8A7" w14:textId="77777777" w:rsidR="00375C2A" w:rsidRPr="006A7C8F" w:rsidRDefault="00375C2A" w:rsidP="00375C2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A7C8F">
        <w:rPr>
          <w:rFonts w:ascii="Times New Roman" w:hAnsi="Times New Roman"/>
          <w:sz w:val="24"/>
          <w:szCs w:val="24"/>
        </w:rPr>
        <w:t xml:space="preserve">70 — </w:t>
      </w:r>
      <w:proofErr w:type="spellStart"/>
      <w:r w:rsidRPr="006A7C8F">
        <w:rPr>
          <w:rFonts w:ascii="Times New Roman" w:hAnsi="Times New Roman"/>
          <w:sz w:val="24"/>
          <w:szCs w:val="24"/>
        </w:rPr>
        <w:t>самовыключающая</w:t>
      </w:r>
      <w:proofErr w:type="spellEnd"/>
      <w:r w:rsidRPr="006A7C8F">
        <w:rPr>
          <w:rFonts w:ascii="Times New Roman" w:hAnsi="Times New Roman"/>
          <w:sz w:val="24"/>
          <w:szCs w:val="24"/>
        </w:rPr>
        <w:t xml:space="preserve"> двусторонняя муфта обгона;</w:t>
      </w:r>
    </w:p>
    <w:p w14:paraId="0017AC00" w14:textId="77777777" w:rsidR="00375C2A" w:rsidRPr="006A7C8F" w:rsidRDefault="00375C2A" w:rsidP="00375C2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A7C8F">
        <w:rPr>
          <w:rFonts w:ascii="Times New Roman" w:hAnsi="Times New Roman"/>
          <w:sz w:val="24"/>
          <w:szCs w:val="24"/>
        </w:rPr>
        <w:t xml:space="preserve">71 — </w:t>
      </w:r>
      <w:proofErr w:type="spellStart"/>
      <w:r w:rsidRPr="006A7C8F">
        <w:rPr>
          <w:rFonts w:ascii="Times New Roman" w:hAnsi="Times New Roman"/>
          <w:sz w:val="24"/>
          <w:szCs w:val="24"/>
        </w:rPr>
        <w:t>самовыключающая</w:t>
      </w:r>
      <w:proofErr w:type="spellEnd"/>
      <w:r w:rsidRPr="006A7C8F">
        <w:rPr>
          <w:rFonts w:ascii="Times New Roman" w:hAnsi="Times New Roman"/>
          <w:sz w:val="24"/>
          <w:szCs w:val="24"/>
        </w:rPr>
        <w:t xml:space="preserve"> центробежная муфта;</w:t>
      </w:r>
    </w:p>
    <w:p w14:paraId="272E1A7F" w14:textId="77777777" w:rsidR="00375C2A" w:rsidRPr="006A7C8F" w:rsidRDefault="00375C2A" w:rsidP="00375C2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A7C8F">
        <w:rPr>
          <w:rFonts w:ascii="Times New Roman" w:hAnsi="Times New Roman"/>
          <w:sz w:val="24"/>
          <w:szCs w:val="24"/>
        </w:rPr>
        <w:t>72 — тормоз конусный;</w:t>
      </w:r>
    </w:p>
    <w:p w14:paraId="2EBB5135" w14:textId="77777777" w:rsidR="00375C2A" w:rsidRPr="006A7C8F" w:rsidRDefault="00375C2A" w:rsidP="00375C2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A7C8F">
        <w:rPr>
          <w:rFonts w:ascii="Times New Roman" w:hAnsi="Times New Roman"/>
          <w:sz w:val="24"/>
          <w:szCs w:val="24"/>
        </w:rPr>
        <w:t>73 — тормоз колодочный;</w:t>
      </w:r>
    </w:p>
    <w:p w14:paraId="632721EA" w14:textId="77777777" w:rsidR="00375C2A" w:rsidRPr="006A7C8F" w:rsidRDefault="00375C2A" w:rsidP="00375C2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A7C8F">
        <w:rPr>
          <w:rFonts w:ascii="Times New Roman" w:hAnsi="Times New Roman"/>
          <w:sz w:val="24"/>
          <w:szCs w:val="24"/>
        </w:rPr>
        <w:t>74 — тормоз ленточный;</w:t>
      </w:r>
    </w:p>
    <w:p w14:paraId="6F4CE8AB" w14:textId="77777777" w:rsidR="00375C2A" w:rsidRPr="006A7C8F" w:rsidRDefault="00375C2A" w:rsidP="00375C2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A7C8F">
        <w:rPr>
          <w:rFonts w:ascii="Times New Roman" w:hAnsi="Times New Roman"/>
          <w:sz w:val="24"/>
          <w:szCs w:val="24"/>
        </w:rPr>
        <w:t>75 — тормоз дисковый;</w:t>
      </w:r>
    </w:p>
    <w:p w14:paraId="7486E014" w14:textId="77777777" w:rsidR="00375C2A" w:rsidRPr="006A7C8F" w:rsidRDefault="00375C2A" w:rsidP="00375C2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A7C8F">
        <w:rPr>
          <w:rFonts w:ascii="Times New Roman" w:hAnsi="Times New Roman"/>
          <w:sz w:val="24"/>
          <w:szCs w:val="24"/>
        </w:rPr>
        <w:t>76 — тормоз дисковый электромагнитный;</w:t>
      </w:r>
    </w:p>
    <w:p w14:paraId="754F581F" w14:textId="77777777" w:rsidR="00375C2A" w:rsidRPr="006A7C8F" w:rsidRDefault="00375C2A" w:rsidP="00375C2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A7C8F">
        <w:rPr>
          <w:rFonts w:ascii="Times New Roman" w:hAnsi="Times New Roman"/>
          <w:sz w:val="24"/>
          <w:szCs w:val="24"/>
        </w:rPr>
        <w:t>77 — тормоз дисковый гидравлический или пневматический;</w:t>
      </w:r>
    </w:p>
    <w:p w14:paraId="7FF49D03" w14:textId="77777777" w:rsidR="00375C2A" w:rsidRPr="006A7C8F" w:rsidRDefault="00375C2A" w:rsidP="00375C2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A7C8F">
        <w:rPr>
          <w:rFonts w:ascii="Times New Roman" w:hAnsi="Times New Roman"/>
          <w:sz w:val="24"/>
          <w:szCs w:val="24"/>
        </w:rPr>
        <w:t>78 — шарнирное соединение стержня с неподвижной опорой с движением только в плоскости чертежа;</w:t>
      </w:r>
    </w:p>
    <w:p w14:paraId="663870C0" w14:textId="77777777" w:rsidR="00375C2A" w:rsidRPr="006A7C8F" w:rsidRDefault="00375C2A" w:rsidP="00375C2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A7C8F">
        <w:rPr>
          <w:rFonts w:ascii="Times New Roman" w:hAnsi="Times New Roman"/>
          <w:sz w:val="24"/>
          <w:szCs w:val="24"/>
        </w:rPr>
        <w:t>79 — соединение стержня с опорой шаровым шарниром;</w:t>
      </w:r>
    </w:p>
    <w:p w14:paraId="1E4A6EE9" w14:textId="77777777" w:rsidR="00375C2A" w:rsidRPr="006A7C8F" w:rsidRDefault="00375C2A" w:rsidP="00375C2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A7C8F">
        <w:rPr>
          <w:rFonts w:ascii="Times New Roman" w:hAnsi="Times New Roman"/>
          <w:sz w:val="24"/>
          <w:szCs w:val="24"/>
        </w:rPr>
        <w:t>80 — маховик, жестко установленный на валу;</w:t>
      </w:r>
    </w:p>
    <w:p w14:paraId="288DAF79" w14:textId="77777777" w:rsidR="00375C2A" w:rsidRPr="006A7C8F" w:rsidRDefault="00375C2A" w:rsidP="00375C2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A7C8F">
        <w:rPr>
          <w:rFonts w:ascii="Times New Roman" w:hAnsi="Times New Roman"/>
          <w:sz w:val="24"/>
          <w:szCs w:val="24"/>
        </w:rPr>
        <w:t>81 — эксцентрик, установленный на конце вала;</w:t>
      </w:r>
    </w:p>
    <w:p w14:paraId="5E916BBA" w14:textId="77777777" w:rsidR="00375C2A" w:rsidRPr="006A7C8F" w:rsidRDefault="00375C2A" w:rsidP="00375C2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A7C8F">
        <w:rPr>
          <w:rFonts w:ascii="Times New Roman" w:hAnsi="Times New Roman"/>
          <w:sz w:val="24"/>
          <w:szCs w:val="24"/>
        </w:rPr>
        <w:t>82 — конец вала под съемную рукоятку;</w:t>
      </w:r>
    </w:p>
    <w:p w14:paraId="0BDEB64F" w14:textId="77777777" w:rsidR="00375C2A" w:rsidRPr="006A7C8F" w:rsidRDefault="00375C2A" w:rsidP="00375C2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A7C8F">
        <w:rPr>
          <w:rFonts w:ascii="Times New Roman" w:hAnsi="Times New Roman"/>
          <w:sz w:val="24"/>
          <w:szCs w:val="24"/>
        </w:rPr>
        <w:t>83 — рычаг переключения;</w:t>
      </w:r>
    </w:p>
    <w:p w14:paraId="7A04B236" w14:textId="77777777" w:rsidR="00375C2A" w:rsidRPr="006A7C8F" w:rsidRDefault="00375C2A" w:rsidP="00375C2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A7C8F">
        <w:rPr>
          <w:rFonts w:ascii="Times New Roman" w:hAnsi="Times New Roman"/>
          <w:sz w:val="24"/>
          <w:szCs w:val="24"/>
        </w:rPr>
        <w:t>84 — рукоятка, закрепленная на конце вала;</w:t>
      </w:r>
    </w:p>
    <w:p w14:paraId="2135C6B1" w14:textId="77777777" w:rsidR="00375C2A" w:rsidRPr="006A7C8F" w:rsidRDefault="00375C2A" w:rsidP="00375C2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A7C8F">
        <w:rPr>
          <w:rFonts w:ascii="Times New Roman" w:hAnsi="Times New Roman"/>
          <w:sz w:val="24"/>
          <w:szCs w:val="24"/>
        </w:rPr>
        <w:t xml:space="preserve">85 — </w:t>
      </w:r>
      <w:proofErr w:type="spellStart"/>
      <w:r w:rsidRPr="006A7C8F">
        <w:rPr>
          <w:rFonts w:ascii="Times New Roman" w:hAnsi="Times New Roman"/>
          <w:sz w:val="24"/>
          <w:szCs w:val="24"/>
        </w:rPr>
        <w:t>маховичок</w:t>
      </w:r>
      <w:proofErr w:type="spellEnd"/>
      <w:r w:rsidRPr="006A7C8F">
        <w:rPr>
          <w:rFonts w:ascii="Times New Roman" w:hAnsi="Times New Roman"/>
          <w:sz w:val="24"/>
          <w:szCs w:val="24"/>
        </w:rPr>
        <w:t>, закрепленный на конце вала;</w:t>
      </w:r>
    </w:p>
    <w:p w14:paraId="27143E8E" w14:textId="77777777" w:rsidR="00375C2A" w:rsidRPr="006A7C8F" w:rsidRDefault="00375C2A" w:rsidP="00375C2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A7C8F">
        <w:rPr>
          <w:rFonts w:ascii="Times New Roman" w:hAnsi="Times New Roman"/>
          <w:sz w:val="24"/>
          <w:szCs w:val="24"/>
        </w:rPr>
        <w:t>86 — передвижные упоры;</w:t>
      </w:r>
    </w:p>
    <w:p w14:paraId="4EB0A7A6" w14:textId="77777777" w:rsidR="00375C2A" w:rsidRPr="006A7C8F" w:rsidRDefault="00375C2A" w:rsidP="00375C2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A7C8F">
        <w:rPr>
          <w:rFonts w:ascii="Times New Roman" w:hAnsi="Times New Roman"/>
          <w:sz w:val="24"/>
          <w:szCs w:val="24"/>
        </w:rPr>
        <w:t>87а и 87в — шарнирное соединение кривошипа постоянного радиуса с шатуном;</w:t>
      </w:r>
    </w:p>
    <w:p w14:paraId="6A1C71E1" w14:textId="77777777" w:rsidR="00375C2A" w:rsidRPr="006A7C8F" w:rsidRDefault="00375C2A" w:rsidP="00375C2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A7C8F">
        <w:rPr>
          <w:rFonts w:ascii="Times New Roman" w:hAnsi="Times New Roman"/>
          <w:sz w:val="24"/>
          <w:szCs w:val="24"/>
        </w:rPr>
        <w:t>87б и 87г — шарнирное соединение кривошипа переменного радиуса с шатуном;</w:t>
      </w:r>
    </w:p>
    <w:p w14:paraId="6049B820" w14:textId="77777777" w:rsidR="00375C2A" w:rsidRDefault="00375C2A" w:rsidP="00375C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7299957" w14:textId="77777777" w:rsidR="00375C2A" w:rsidRDefault="00375C2A" w:rsidP="00375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EC5FCB" w14:textId="77777777" w:rsidR="00375C2A" w:rsidRDefault="00375C2A" w:rsidP="00375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23C9A2" w14:textId="77777777" w:rsidR="00375C2A" w:rsidRDefault="00375C2A" w:rsidP="00375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FB325B" w14:textId="77777777" w:rsidR="00375C2A" w:rsidRDefault="00375C2A" w:rsidP="00375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C7931D" w14:textId="77777777" w:rsidR="00375C2A" w:rsidRDefault="00375C2A" w:rsidP="00375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63B95F" w14:textId="77777777" w:rsidR="00375C2A" w:rsidRDefault="00375C2A" w:rsidP="00375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CB3252" w14:textId="77777777" w:rsidR="00375C2A" w:rsidRPr="00F7323B" w:rsidRDefault="00375C2A" w:rsidP="00375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5BCDC6EB" wp14:editId="0054FD1E">
            <wp:simplePos x="0" y="0"/>
            <wp:positionH relativeFrom="column">
              <wp:posOffset>-169545</wp:posOffset>
            </wp:positionH>
            <wp:positionV relativeFrom="paragraph">
              <wp:posOffset>70485</wp:posOffset>
            </wp:positionV>
            <wp:extent cx="2387600" cy="8930640"/>
            <wp:effectExtent l="19050" t="0" r="0" b="0"/>
            <wp:wrapSquare wrapText="bothSides"/>
            <wp:docPr id="12" name="Рисунок 1" descr="C:\Documents and Settings\Phoenix\Мои документы\Кин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Phoenix\Мои документы\Кин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893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323B">
        <w:rPr>
          <w:rFonts w:ascii="Times New Roman" w:hAnsi="Times New Roman"/>
          <w:sz w:val="24"/>
          <w:szCs w:val="24"/>
        </w:rPr>
        <w:t>88а — шарнирное соединение одноколенного вала с шатуном;</w:t>
      </w:r>
    </w:p>
    <w:p w14:paraId="1B567891" w14:textId="77777777" w:rsidR="00375C2A" w:rsidRPr="00F7323B" w:rsidRDefault="00375C2A" w:rsidP="00375C2A">
      <w:pPr>
        <w:spacing w:after="0"/>
        <w:rPr>
          <w:rFonts w:ascii="Times New Roman" w:hAnsi="Times New Roman"/>
          <w:sz w:val="24"/>
          <w:szCs w:val="24"/>
        </w:rPr>
      </w:pPr>
      <w:r w:rsidRPr="00F7323B">
        <w:rPr>
          <w:rFonts w:ascii="Times New Roman" w:hAnsi="Times New Roman"/>
          <w:sz w:val="24"/>
          <w:szCs w:val="24"/>
        </w:rPr>
        <w:t>88б — шарнирное соединение многоколенного вала с шатуном;</w:t>
      </w:r>
    </w:p>
    <w:p w14:paraId="5F5C010E" w14:textId="77777777" w:rsidR="00375C2A" w:rsidRPr="00F7323B" w:rsidRDefault="00375C2A" w:rsidP="00375C2A">
      <w:pPr>
        <w:spacing w:after="0"/>
        <w:rPr>
          <w:rFonts w:ascii="Times New Roman" w:hAnsi="Times New Roman"/>
          <w:sz w:val="24"/>
          <w:szCs w:val="24"/>
        </w:rPr>
      </w:pPr>
      <w:r w:rsidRPr="00F7323B">
        <w:rPr>
          <w:rFonts w:ascii="Times New Roman" w:hAnsi="Times New Roman"/>
          <w:sz w:val="24"/>
          <w:szCs w:val="24"/>
        </w:rPr>
        <w:t>88в — коленвал с жестким противовесом;</w:t>
      </w:r>
    </w:p>
    <w:p w14:paraId="67A160A2" w14:textId="77777777" w:rsidR="00375C2A" w:rsidRPr="00F7323B" w:rsidRDefault="00375C2A" w:rsidP="00375C2A">
      <w:pPr>
        <w:spacing w:after="0"/>
        <w:rPr>
          <w:rFonts w:ascii="Times New Roman" w:hAnsi="Times New Roman"/>
          <w:sz w:val="24"/>
          <w:szCs w:val="24"/>
        </w:rPr>
      </w:pPr>
      <w:r w:rsidRPr="00F7323B">
        <w:rPr>
          <w:rFonts w:ascii="Times New Roman" w:hAnsi="Times New Roman"/>
          <w:sz w:val="24"/>
          <w:szCs w:val="24"/>
        </w:rPr>
        <w:t>88г — коленвал с маятниковым противовесом;</w:t>
      </w:r>
    </w:p>
    <w:p w14:paraId="35050BEE" w14:textId="77777777" w:rsidR="00375C2A" w:rsidRPr="00F7323B" w:rsidRDefault="00375C2A" w:rsidP="00375C2A">
      <w:pPr>
        <w:spacing w:after="0"/>
        <w:rPr>
          <w:rFonts w:ascii="Times New Roman" w:hAnsi="Times New Roman"/>
          <w:sz w:val="24"/>
          <w:szCs w:val="24"/>
        </w:rPr>
      </w:pPr>
      <w:r w:rsidRPr="00F7323B">
        <w:rPr>
          <w:rFonts w:ascii="Times New Roman" w:hAnsi="Times New Roman"/>
          <w:sz w:val="24"/>
          <w:szCs w:val="24"/>
        </w:rPr>
        <w:t>89а — кривошипно-кулисный механизм с поступательно движущейся кулисой;</w:t>
      </w:r>
    </w:p>
    <w:p w14:paraId="1DA78493" w14:textId="77777777" w:rsidR="00375C2A" w:rsidRPr="00F7323B" w:rsidRDefault="00375C2A" w:rsidP="00375C2A">
      <w:pPr>
        <w:spacing w:after="0"/>
        <w:rPr>
          <w:rFonts w:ascii="Times New Roman" w:hAnsi="Times New Roman"/>
          <w:sz w:val="24"/>
          <w:szCs w:val="24"/>
        </w:rPr>
      </w:pPr>
      <w:r w:rsidRPr="00F7323B">
        <w:rPr>
          <w:rFonts w:ascii="Times New Roman" w:hAnsi="Times New Roman"/>
          <w:sz w:val="24"/>
          <w:szCs w:val="24"/>
        </w:rPr>
        <w:t>89б — кривошипно-кулисный механизм с вращающейся кулисой;</w:t>
      </w:r>
    </w:p>
    <w:p w14:paraId="3E95D072" w14:textId="77777777" w:rsidR="00375C2A" w:rsidRPr="00F7323B" w:rsidRDefault="00375C2A" w:rsidP="00375C2A">
      <w:pPr>
        <w:spacing w:after="0"/>
        <w:rPr>
          <w:rFonts w:ascii="Times New Roman" w:hAnsi="Times New Roman"/>
          <w:sz w:val="24"/>
          <w:szCs w:val="24"/>
        </w:rPr>
      </w:pPr>
      <w:r w:rsidRPr="00F7323B">
        <w:rPr>
          <w:rFonts w:ascii="Times New Roman" w:hAnsi="Times New Roman"/>
          <w:sz w:val="24"/>
          <w:szCs w:val="24"/>
        </w:rPr>
        <w:t>89в — кривошипно-кулисный механизм с качающейся кулисой;</w:t>
      </w:r>
    </w:p>
    <w:p w14:paraId="146A857A" w14:textId="77777777" w:rsidR="00375C2A" w:rsidRPr="00F7323B" w:rsidRDefault="00375C2A" w:rsidP="00375C2A">
      <w:pPr>
        <w:spacing w:after="0"/>
        <w:rPr>
          <w:rFonts w:ascii="Times New Roman" w:hAnsi="Times New Roman"/>
          <w:sz w:val="24"/>
          <w:szCs w:val="24"/>
        </w:rPr>
      </w:pPr>
      <w:r w:rsidRPr="00F7323B">
        <w:rPr>
          <w:rFonts w:ascii="Times New Roman" w:hAnsi="Times New Roman"/>
          <w:sz w:val="24"/>
          <w:szCs w:val="24"/>
        </w:rPr>
        <w:t>90 — односторонний храповой зубчатый механизм с наружным зацеплением;</w:t>
      </w:r>
    </w:p>
    <w:p w14:paraId="558F478D" w14:textId="77777777" w:rsidR="00375C2A" w:rsidRPr="00F7323B" w:rsidRDefault="00375C2A" w:rsidP="00375C2A">
      <w:pPr>
        <w:spacing w:after="0"/>
        <w:rPr>
          <w:rFonts w:ascii="Times New Roman" w:hAnsi="Times New Roman"/>
          <w:sz w:val="24"/>
          <w:szCs w:val="24"/>
        </w:rPr>
      </w:pPr>
      <w:r w:rsidRPr="00F7323B">
        <w:rPr>
          <w:rFonts w:ascii="Times New Roman" w:hAnsi="Times New Roman"/>
          <w:sz w:val="24"/>
          <w:szCs w:val="24"/>
        </w:rPr>
        <w:t>91 — двусторонний храповой зубчатый механизм с наружным зацеплением;</w:t>
      </w:r>
    </w:p>
    <w:p w14:paraId="74B8C8D5" w14:textId="77777777" w:rsidR="00375C2A" w:rsidRPr="00F7323B" w:rsidRDefault="00375C2A" w:rsidP="00375C2A">
      <w:pPr>
        <w:spacing w:after="0"/>
        <w:rPr>
          <w:rFonts w:ascii="Times New Roman" w:hAnsi="Times New Roman"/>
          <w:sz w:val="24"/>
          <w:szCs w:val="24"/>
        </w:rPr>
      </w:pPr>
      <w:r w:rsidRPr="00F7323B">
        <w:rPr>
          <w:rFonts w:ascii="Times New Roman" w:hAnsi="Times New Roman"/>
          <w:sz w:val="24"/>
          <w:szCs w:val="24"/>
        </w:rPr>
        <w:t>92 — односторонний храповой зубчатый механизм с внутренним зацеплением;</w:t>
      </w:r>
    </w:p>
    <w:p w14:paraId="6FFD80B2" w14:textId="77777777" w:rsidR="00375C2A" w:rsidRPr="00F7323B" w:rsidRDefault="00375C2A" w:rsidP="00375C2A">
      <w:pPr>
        <w:spacing w:after="0"/>
        <w:rPr>
          <w:rFonts w:ascii="Times New Roman" w:hAnsi="Times New Roman"/>
          <w:sz w:val="24"/>
          <w:szCs w:val="24"/>
        </w:rPr>
      </w:pPr>
      <w:r w:rsidRPr="00F7323B">
        <w:rPr>
          <w:rFonts w:ascii="Times New Roman" w:hAnsi="Times New Roman"/>
          <w:sz w:val="24"/>
          <w:szCs w:val="24"/>
        </w:rPr>
        <w:t>93 — мальтийский механизм с радиальным расположением пазов с наружным зацеплением;</w:t>
      </w:r>
    </w:p>
    <w:p w14:paraId="6B3F2D77" w14:textId="77777777" w:rsidR="00375C2A" w:rsidRPr="00F7323B" w:rsidRDefault="00375C2A" w:rsidP="00375C2A">
      <w:pPr>
        <w:spacing w:after="0"/>
        <w:rPr>
          <w:rFonts w:ascii="Times New Roman" w:hAnsi="Times New Roman"/>
          <w:sz w:val="24"/>
          <w:szCs w:val="24"/>
        </w:rPr>
      </w:pPr>
      <w:r w:rsidRPr="00F7323B">
        <w:rPr>
          <w:rFonts w:ascii="Times New Roman" w:hAnsi="Times New Roman"/>
          <w:sz w:val="24"/>
          <w:szCs w:val="24"/>
        </w:rPr>
        <w:t>94 — мальтийский механизм с радиальным расположением пазов с внутренним зацеплением;</w:t>
      </w:r>
    </w:p>
    <w:p w14:paraId="71C0115C" w14:textId="77777777" w:rsidR="00375C2A" w:rsidRPr="00F7323B" w:rsidRDefault="00375C2A" w:rsidP="00375C2A">
      <w:pPr>
        <w:spacing w:after="0"/>
        <w:rPr>
          <w:rFonts w:ascii="Times New Roman" w:hAnsi="Times New Roman"/>
          <w:sz w:val="24"/>
          <w:szCs w:val="24"/>
        </w:rPr>
      </w:pPr>
      <w:r w:rsidRPr="00F7323B">
        <w:rPr>
          <w:rFonts w:ascii="Times New Roman" w:hAnsi="Times New Roman"/>
          <w:sz w:val="24"/>
          <w:szCs w:val="24"/>
        </w:rPr>
        <w:t>95 — фрикционная передача с цилиндрическими роликами наружного зацепления (контакта);</w:t>
      </w:r>
    </w:p>
    <w:p w14:paraId="7066DC3F" w14:textId="77777777" w:rsidR="00375C2A" w:rsidRPr="00F7323B" w:rsidRDefault="00375C2A" w:rsidP="00375C2A">
      <w:pPr>
        <w:spacing w:after="0"/>
        <w:rPr>
          <w:rFonts w:ascii="Times New Roman" w:hAnsi="Times New Roman"/>
          <w:sz w:val="24"/>
          <w:szCs w:val="24"/>
        </w:rPr>
      </w:pPr>
      <w:r w:rsidRPr="00F7323B">
        <w:rPr>
          <w:rFonts w:ascii="Times New Roman" w:hAnsi="Times New Roman"/>
          <w:sz w:val="24"/>
          <w:szCs w:val="24"/>
        </w:rPr>
        <w:t xml:space="preserve">96 — фрикционная передача с цилиндрическими роликами </w:t>
      </w:r>
      <w:proofErr w:type="spellStart"/>
      <w:r w:rsidRPr="00F7323B">
        <w:rPr>
          <w:rFonts w:ascii="Times New Roman" w:hAnsi="Times New Roman"/>
          <w:sz w:val="24"/>
          <w:szCs w:val="24"/>
        </w:rPr>
        <w:t>внутренного</w:t>
      </w:r>
      <w:proofErr w:type="spellEnd"/>
      <w:r w:rsidRPr="00F7323B">
        <w:rPr>
          <w:rFonts w:ascii="Times New Roman" w:hAnsi="Times New Roman"/>
          <w:sz w:val="24"/>
          <w:szCs w:val="24"/>
        </w:rPr>
        <w:t xml:space="preserve"> зацепления (контакта);</w:t>
      </w:r>
    </w:p>
    <w:p w14:paraId="351C5765" w14:textId="77777777" w:rsidR="00375C2A" w:rsidRPr="00F7323B" w:rsidRDefault="00375C2A" w:rsidP="00375C2A">
      <w:pPr>
        <w:spacing w:after="0"/>
        <w:rPr>
          <w:rFonts w:ascii="Times New Roman" w:hAnsi="Times New Roman"/>
          <w:sz w:val="24"/>
          <w:szCs w:val="24"/>
        </w:rPr>
      </w:pPr>
      <w:r w:rsidRPr="00F7323B">
        <w:rPr>
          <w:rFonts w:ascii="Times New Roman" w:hAnsi="Times New Roman"/>
          <w:sz w:val="24"/>
          <w:szCs w:val="24"/>
        </w:rPr>
        <w:t>97 — фрикционная передача с коническими роликами наружного зацепления;</w:t>
      </w:r>
    </w:p>
    <w:p w14:paraId="1B5196EF" w14:textId="77777777" w:rsidR="00375C2A" w:rsidRPr="00F7323B" w:rsidRDefault="00375C2A" w:rsidP="00375C2A">
      <w:pPr>
        <w:spacing w:after="0"/>
        <w:rPr>
          <w:rFonts w:ascii="Times New Roman" w:hAnsi="Times New Roman"/>
          <w:sz w:val="24"/>
          <w:szCs w:val="24"/>
        </w:rPr>
      </w:pPr>
      <w:r w:rsidRPr="00F7323B">
        <w:rPr>
          <w:rFonts w:ascii="Times New Roman" w:hAnsi="Times New Roman"/>
          <w:sz w:val="24"/>
          <w:szCs w:val="24"/>
        </w:rPr>
        <w:t>98 — регулируемая фрикционная передача с коническими роликами внутреннего зацепления;</w:t>
      </w:r>
    </w:p>
    <w:p w14:paraId="24180F1D" w14:textId="77777777" w:rsidR="00375C2A" w:rsidRPr="00F7323B" w:rsidRDefault="00375C2A" w:rsidP="00375C2A">
      <w:pPr>
        <w:spacing w:after="0"/>
        <w:rPr>
          <w:rFonts w:ascii="Times New Roman" w:hAnsi="Times New Roman"/>
          <w:sz w:val="24"/>
          <w:szCs w:val="24"/>
        </w:rPr>
      </w:pPr>
      <w:r w:rsidRPr="00F7323B">
        <w:rPr>
          <w:rFonts w:ascii="Times New Roman" w:hAnsi="Times New Roman"/>
          <w:sz w:val="24"/>
          <w:szCs w:val="24"/>
        </w:rPr>
        <w:t>99 — регулируемая фрикционная передача с коническими шкивами и промежуточным кольцом;</w:t>
      </w:r>
    </w:p>
    <w:p w14:paraId="4A089F88" w14:textId="77777777" w:rsidR="00375C2A" w:rsidRPr="00F7323B" w:rsidRDefault="00375C2A" w:rsidP="00375C2A">
      <w:pPr>
        <w:spacing w:after="0"/>
        <w:rPr>
          <w:rFonts w:ascii="Times New Roman" w:hAnsi="Times New Roman"/>
          <w:sz w:val="24"/>
          <w:szCs w:val="24"/>
        </w:rPr>
      </w:pPr>
      <w:r w:rsidRPr="00F7323B">
        <w:rPr>
          <w:rFonts w:ascii="Times New Roman" w:hAnsi="Times New Roman"/>
          <w:sz w:val="24"/>
          <w:szCs w:val="24"/>
        </w:rPr>
        <w:t>100 — регулируемая фрикционная передача с подвижными коническими шкивами и клиновым ремнем;</w:t>
      </w:r>
    </w:p>
    <w:p w14:paraId="47DCEFA2" w14:textId="77777777" w:rsidR="00375C2A" w:rsidRPr="00F7323B" w:rsidRDefault="00375C2A" w:rsidP="00375C2A">
      <w:pPr>
        <w:spacing w:after="0"/>
        <w:rPr>
          <w:rFonts w:ascii="Times New Roman" w:hAnsi="Times New Roman"/>
          <w:sz w:val="24"/>
          <w:szCs w:val="24"/>
        </w:rPr>
      </w:pPr>
      <w:r w:rsidRPr="00F7323B">
        <w:rPr>
          <w:rFonts w:ascii="Times New Roman" w:hAnsi="Times New Roman"/>
          <w:sz w:val="24"/>
          <w:szCs w:val="24"/>
        </w:rPr>
        <w:t xml:space="preserve">101 — регулируемая фрикционная передача с </w:t>
      </w:r>
      <w:proofErr w:type="spellStart"/>
      <w:r w:rsidRPr="00F7323B">
        <w:rPr>
          <w:rFonts w:ascii="Times New Roman" w:hAnsi="Times New Roman"/>
          <w:sz w:val="24"/>
          <w:szCs w:val="24"/>
        </w:rPr>
        <w:t>тороидными</w:t>
      </w:r>
      <w:proofErr w:type="spellEnd"/>
      <w:r w:rsidRPr="00F7323B">
        <w:rPr>
          <w:rFonts w:ascii="Times New Roman" w:hAnsi="Times New Roman"/>
          <w:sz w:val="24"/>
          <w:szCs w:val="24"/>
        </w:rPr>
        <w:t xml:space="preserve"> шкивами и поворотными сферическими роликами;</w:t>
      </w:r>
    </w:p>
    <w:p w14:paraId="01E201C8" w14:textId="77777777" w:rsidR="00375C2A" w:rsidRPr="00F7323B" w:rsidRDefault="00375C2A" w:rsidP="00375C2A">
      <w:pPr>
        <w:spacing w:after="0"/>
        <w:rPr>
          <w:rFonts w:ascii="Times New Roman" w:hAnsi="Times New Roman"/>
          <w:sz w:val="24"/>
          <w:szCs w:val="24"/>
        </w:rPr>
      </w:pPr>
      <w:r w:rsidRPr="00F7323B">
        <w:rPr>
          <w:rFonts w:ascii="Times New Roman" w:hAnsi="Times New Roman"/>
          <w:sz w:val="24"/>
          <w:szCs w:val="24"/>
        </w:rPr>
        <w:t xml:space="preserve">102 — регулируемая фрикционная передача с </w:t>
      </w:r>
      <w:proofErr w:type="spellStart"/>
      <w:r w:rsidRPr="00F7323B">
        <w:rPr>
          <w:rFonts w:ascii="Times New Roman" w:hAnsi="Times New Roman"/>
          <w:sz w:val="24"/>
          <w:szCs w:val="24"/>
        </w:rPr>
        <w:t>полутороидными</w:t>
      </w:r>
      <w:proofErr w:type="spellEnd"/>
      <w:r w:rsidRPr="00F7323B">
        <w:rPr>
          <w:rFonts w:ascii="Times New Roman" w:hAnsi="Times New Roman"/>
          <w:sz w:val="24"/>
          <w:szCs w:val="24"/>
        </w:rPr>
        <w:t xml:space="preserve"> шкивами (типа </w:t>
      </w:r>
      <w:proofErr w:type="spellStart"/>
      <w:r w:rsidRPr="00F7323B">
        <w:rPr>
          <w:rFonts w:ascii="Times New Roman" w:hAnsi="Times New Roman"/>
          <w:sz w:val="24"/>
          <w:szCs w:val="24"/>
        </w:rPr>
        <w:t>Светозарова</w:t>
      </w:r>
      <w:proofErr w:type="spellEnd"/>
      <w:r w:rsidRPr="00F7323B">
        <w:rPr>
          <w:rFonts w:ascii="Times New Roman" w:hAnsi="Times New Roman"/>
          <w:sz w:val="24"/>
          <w:szCs w:val="24"/>
        </w:rPr>
        <w:t>);</w:t>
      </w:r>
    </w:p>
    <w:p w14:paraId="566B06A9" w14:textId="77777777" w:rsidR="00375C2A" w:rsidRPr="00F7323B" w:rsidRDefault="00375C2A" w:rsidP="00375C2A">
      <w:pPr>
        <w:spacing w:after="0"/>
        <w:rPr>
          <w:rFonts w:ascii="Times New Roman" w:hAnsi="Times New Roman"/>
          <w:sz w:val="24"/>
          <w:szCs w:val="24"/>
        </w:rPr>
      </w:pPr>
      <w:r w:rsidRPr="00F7323B">
        <w:rPr>
          <w:rFonts w:ascii="Times New Roman" w:hAnsi="Times New Roman"/>
          <w:sz w:val="24"/>
          <w:szCs w:val="24"/>
        </w:rPr>
        <w:t>103 — регулируемая торцовая фрикционная передача;</w:t>
      </w:r>
    </w:p>
    <w:p w14:paraId="62EB534B" w14:textId="77777777" w:rsidR="00375C2A" w:rsidRDefault="00375C2A" w:rsidP="00375C2A">
      <w:pPr>
        <w:spacing w:after="0"/>
        <w:rPr>
          <w:rFonts w:ascii="Times New Roman" w:hAnsi="Times New Roman"/>
          <w:sz w:val="24"/>
          <w:szCs w:val="24"/>
        </w:rPr>
      </w:pPr>
      <w:r w:rsidRPr="00F7323B">
        <w:rPr>
          <w:rFonts w:ascii="Times New Roman" w:hAnsi="Times New Roman"/>
          <w:sz w:val="24"/>
          <w:szCs w:val="24"/>
        </w:rPr>
        <w:t>104 — регулируемая фрикционная передача со сферическими и коническими роликами;</w:t>
      </w:r>
    </w:p>
    <w:p w14:paraId="78E7432D" w14:textId="77777777" w:rsidR="00375C2A" w:rsidRPr="00F7323B" w:rsidRDefault="00375C2A" w:rsidP="00375C2A">
      <w:pPr>
        <w:spacing w:after="0"/>
        <w:rPr>
          <w:rFonts w:ascii="Times New Roman" w:hAnsi="Times New Roman"/>
          <w:sz w:val="24"/>
          <w:szCs w:val="24"/>
        </w:rPr>
      </w:pPr>
      <w:r w:rsidRPr="00981AAE">
        <w:rPr>
          <w:rFonts w:ascii="Times New Roman" w:hAnsi="Times New Roman"/>
          <w:sz w:val="24"/>
          <w:szCs w:val="24"/>
        </w:rPr>
        <w:t xml:space="preserve"> </w:t>
      </w:r>
      <w:r w:rsidRPr="00F7323B">
        <w:rPr>
          <w:rFonts w:ascii="Times New Roman" w:hAnsi="Times New Roman"/>
          <w:sz w:val="24"/>
          <w:szCs w:val="24"/>
        </w:rPr>
        <w:t>105 — регулируемая фрикционная передача со сферическими и цилиндрическими роликами;</w:t>
      </w:r>
    </w:p>
    <w:p w14:paraId="5B091ADE" w14:textId="77777777" w:rsidR="00375C2A" w:rsidRPr="00F7323B" w:rsidRDefault="00375C2A" w:rsidP="00375C2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577F1E4C" wp14:editId="42BA1E81">
            <wp:simplePos x="0" y="0"/>
            <wp:positionH relativeFrom="column">
              <wp:posOffset>-145415</wp:posOffset>
            </wp:positionH>
            <wp:positionV relativeFrom="paragraph">
              <wp:posOffset>-140970</wp:posOffset>
            </wp:positionV>
            <wp:extent cx="2376170" cy="8967470"/>
            <wp:effectExtent l="19050" t="0" r="5080" b="0"/>
            <wp:wrapSquare wrapText="bothSides"/>
            <wp:docPr id="11" name="Рисунок 2" descr="C:\Documents and Settings\Phoenix\Мои документы\Кин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Phoenix\Мои документы\Кин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170" cy="896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323B">
        <w:rPr>
          <w:rFonts w:ascii="Times New Roman" w:hAnsi="Times New Roman"/>
          <w:sz w:val="24"/>
          <w:szCs w:val="24"/>
        </w:rPr>
        <w:t>106 — фрикционная передача с цилиндрическими роликами;</w:t>
      </w:r>
    </w:p>
    <w:p w14:paraId="0758AADE" w14:textId="77777777" w:rsidR="00375C2A" w:rsidRPr="00F7323B" w:rsidRDefault="00375C2A" w:rsidP="00375C2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7323B">
        <w:rPr>
          <w:rFonts w:ascii="Times New Roman" w:hAnsi="Times New Roman"/>
          <w:sz w:val="24"/>
          <w:szCs w:val="24"/>
        </w:rPr>
        <w:t xml:space="preserve">107 — фрикционная передача с </w:t>
      </w:r>
      <w:proofErr w:type="spellStart"/>
      <w:r w:rsidRPr="00F7323B">
        <w:rPr>
          <w:rFonts w:ascii="Times New Roman" w:hAnsi="Times New Roman"/>
          <w:sz w:val="24"/>
          <w:szCs w:val="24"/>
        </w:rPr>
        <w:t>гиперболоидными</w:t>
      </w:r>
      <w:proofErr w:type="spellEnd"/>
      <w:r w:rsidRPr="00F7323B">
        <w:rPr>
          <w:rFonts w:ascii="Times New Roman" w:hAnsi="Times New Roman"/>
          <w:sz w:val="24"/>
          <w:szCs w:val="24"/>
        </w:rPr>
        <w:t xml:space="preserve"> роликами;</w:t>
      </w:r>
    </w:p>
    <w:p w14:paraId="6F9FAF8F" w14:textId="77777777" w:rsidR="00375C2A" w:rsidRPr="00F7323B" w:rsidRDefault="00375C2A" w:rsidP="00375C2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7323B">
        <w:rPr>
          <w:rFonts w:ascii="Times New Roman" w:hAnsi="Times New Roman"/>
          <w:sz w:val="24"/>
          <w:szCs w:val="24"/>
        </w:rPr>
        <w:t>108 — шкив ступенчатый, закрепленный на валу;</w:t>
      </w:r>
    </w:p>
    <w:p w14:paraId="5C1EE188" w14:textId="77777777" w:rsidR="00375C2A" w:rsidRPr="00F7323B" w:rsidRDefault="00375C2A" w:rsidP="00375C2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7323B">
        <w:rPr>
          <w:rFonts w:ascii="Times New Roman" w:hAnsi="Times New Roman"/>
          <w:sz w:val="24"/>
          <w:szCs w:val="24"/>
        </w:rPr>
        <w:t>109 — шкив холостой на валу;</w:t>
      </w:r>
    </w:p>
    <w:p w14:paraId="27BEFD7E" w14:textId="77777777" w:rsidR="00375C2A" w:rsidRPr="00F7323B" w:rsidRDefault="00375C2A" w:rsidP="00375C2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7323B">
        <w:rPr>
          <w:rFonts w:ascii="Times New Roman" w:hAnsi="Times New Roman"/>
          <w:sz w:val="24"/>
          <w:szCs w:val="24"/>
        </w:rPr>
        <w:t>110 — шкив рабочий, закрепленный на валу;</w:t>
      </w:r>
    </w:p>
    <w:p w14:paraId="650F9181" w14:textId="77777777" w:rsidR="00375C2A" w:rsidRPr="00F7323B" w:rsidRDefault="00375C2A" w:rsidP="00375C2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7323B">
        <w:rPr>
          <w:rFonts w:ascii="Times New Roman" w:hAnsi="Times New Roman"/>
          <w:sz w:val="24"/>
          <w:szCs w:val="24"/>
        </w:rPr>
        <w:t xml:space="preserve">111 — указатели вращения вала </w:t>
      </w:r>
      <w:proofErr w:type="gramStart"/>
      <w:r w:rsidRPr="00F7323B">
        <w:rPr>
          <w:rFonts w:ascii="Times New Roman" w:hAnsi="Times New Roman"/>
          <w:sz w:val="24"/>
          <w:szCs w:val="24"/>
        </w:rPr>
        <w:t>соответственно:  по</w:t>
      </w:r>
      <w:proofErr w:type="gramEnd"/>
      <w:r w:rsidRPr="00F7323B">
        <w:rPr>
          <w:rFonts w:ascii="Times New Roman" w:hAnsi="Times New Roman"/>
          <w:sz w:val="24"/>
          <w:szCs w:val="24"/>
        </w:rPr>
        <w:t xml:space="preserve"> часовой стрелке, против часовой стрелки и в обе стороны;</w:t>
      </w:r>
    </w:p>
    <w:p w14:paraId="214DEDB0" w14:textId="77777777" w:rsidR="00375C2A" w:rsidRPr="00F7323B" w:rsidRDefault="00375C2A" w:rsidP="00375C2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7323B">
        <w:rPr>
          <w:rFonts w:ascii="Times New Roman" w:hAnsi="Times New Roman"/>
          <w:sz w:val="24"/>
          <w:szCs w:val="24"/>
        </w:rPr>
        <w:t>112 — открытая передача плоским ремнем;</w:t>
      </w:r>
    </w:p>
    <w:p w14:paraId="45A43B06" w14:textId="77777777" w:rsidR="00375C2A" w:rsidRPr="00F7323B" w:rsidRDefault="00375C2A" w:rsidP="00375C2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7323B">
        <w:rPr>
          <w:rFonts w:ascii="Times New Roman" w:hAnsi="Times New Roman"/>
          <w:sz w:val="24"/>
          <w:szCs w:val="24"/>
        </w:rPr>
        <w:t>113 — открытая передача плоским ремнем с натяжным роликом;</w:t>
      </w:r>
    </w:p>
    <w:p w14:paraId="487936F6" w14:textId="77777777" w:rsidR="00375C2A" w:rsidRPr="00F7323B" w:rsidRDefault="00375C2A" w:rsidP="00375C2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7323B">
        <w:rPr>
          <w:rFonts w:ascii="Times New Roman" w:hAnsi="Times New Roman"/>
          <w:sz w:val="24"/>
          <w:szCs w:val="24"/>
        </w:rPr>
        <w:t>114 — перекрестная передача плоским ремнем;</w:t>
      </w:r>
    </w:p>
    <w:p w14:paraId="6D3E56C7" w14:textId="77777777" w:rsidR="00375C2A" w:rsidRPr="00F7323B" w:rsidRDefault="00375C2A" w:rsidP="00375C2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7323B">
        <w:rPr>
          <w:rFonts w:ascii="Times New Roman" w:hAnsi="Times New Roman"/>
          <w:sz w:val="24"/>
          <w:szCs w:val="24"/>
        </w:rPr>
        <w:t xml:space="preserve">115 — </w:t>
      </w:r>
      <w:proofErr w:type="spellStart"/>
      <w:r w:rsidRPr="00F7323B">
        <w:rPr>
          <w:rFonts w:ascii="Times New Roman" w:hAnsi="Times New Roman"/>
          <w:sz w:val="24"/>
          <w:szCs w:val="24"/>
        </w:rPr>
        <w:t>полуперекрестная</w:t>
      </w:r>
      <w:proofErr w:type="spellEnd"/>
      <w:r w:rsidRPr="00F7323B">
        <w:rPr>
          <w:rFonts w:ascii="Times New Roman" w:hAnsi="Times New Roman"/>
          <w:sz w:val="24"/>
          <w:szCs w:val="24"/>
        </w:rPr>
        <w:t xml:space="preserve"> передача плоским ремнем;</w:t>
      </w:r>
    </w:p>
    <w:p w14:paraId="0B940137" w14:textId="77777777" w:rsidR="00375C2A" w:rsidRPr="00F7323B" w:rsidRDefault="00375C2A" w:rsidP="00375C2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7323B">
        <w:rPr>
          <w:rFonts w:ascii="Times New Roman" w:hAnsi="Times New Roman"/>
          <w:sz w:val="24"/>
          <w:szCs w:val="24"/>
        </w:rPr>
        <w:t>116 — угловая передача плоским ремнем;</w:t>
      </w:r>
    </w:p>
    <w:p w14:paraId="47FF4444" w14:textId="77777777" w:rsidR="00375C2A" w:rsidRPr="00F7323B" w:rsidRDefault="00375C2A" w:rsidP="00375C2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7323B">
        <w:rPr>
          <w:rFonts w:ascii="Times New Roman" w:hAnsi="Times New Roman"/>
          <w:sz w:val="24"/>
          <w:szCs w:val="24"/>
        </w:rPr>
        <w:t>117 — отводка ремня плоскоременной передачи:</w:t>
      </w:r>
    </w:p>
    <w:p w14:paraId="26EAC1C4" w14:textId="77777777" w:rsidR="00375C2A" w:rsidRPr="00F7323B" w:rsidRDefault="00375C2A" w:rsidP="00375C2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7323B">
        <w:rPr>
          <w:rFonts w:ascii="Times New Roman" w:hAnsi="Times New Roman"/>
          <w:sz w:val="24"/>
          <w:szCs w:val="24"/>
        </w:rPr>
        <w:t>118 — передача клиновидными (</w:t>
      </w:r>
      <w:proofErr w:type="spellStart"/>
      <w:proofErr w:type="gramStart"/>
      <w:r w:rsidRPr="00F7323B">
        <w:rPr>
          <w:rFonts w:ascii="Times New Roman" w:hAnsi="Times New Roman"/>
          <w:sz w:val="24"/>
          <w:szCs w:val="24"/>
        </w:rPr>
        <w:t>текстропными</w:t>
      </w:r>
      <w:proofErr w:type="spellEnd"/>
      <w:r w:rsidRPr="00F7323B">
        <w:rPr>
          <w:rFonts w:ascii="Times New Roman" w:hAnsi="Times New Roman"/>
          <w:sz w:val="24"/>
          <w:szCs w:val="24"/>
        </w:rPr>
        <w:t xml:space="preserve">)   </w:t>
      </w:r>
      <w:proofErr w:type="gramEnd"/>
      <w:r w:rsidRPr="00F7323B">
        <w:rPr>
          <w:rFonts w:ascii="Times New Roman" w:hAnsi="Times New Roman"/>
          <w:sz w:val="24"/>
          <w:szCs w:val="24"/>
        </w:rPr>
        <w:t>ремнями;</w:t>
      </w:r>
    </w:p>
    <w:p w14:paraId="1718469C" w14:textId="77777777" w:rsidR="00375C2A" w:rsidRPr="00F7323B" w:rsidRDefault="00375C2A" w:rsidP="00375C2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7323B">
        <w:rPr>
          <w:rFonts w:ascii="Times New Roman" w:hAnsi="Times New Roman"/>
          <w:sz w:val="24"/>
          <w:szCs w:val="24"/>
        </w:rPr>
        <w:t>119 — передача круглым ремнем или шнуром;</w:t>
      </w:r>
    </w:p>
    <w:p w14:paraId="19599050" w14:textId="77777777" w:rsidR="00375C2A" w:rsidRPr="00F7323B" w:rsidRDefault="00375C2A" w:rsidP="00375C2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7323B">
        <w:rPr>
          <w:rFonts w:ascii="Times New Roman" w:hAnsi="Times New Roman"/>
          <w:sz w:val="24"/>
          <w:szCs w:val="24"/>
        </w:rPr>
        <w:t>120 — общее обозначение цепной передачи без уточнения типа;</w:t>
      </w:r>
    </w:p>
    <w:p w14:paraId="1C020509" w14:textId="77777777" w:rsidR="00375C2A" w:rsidRPr="00F7323B" w:rsidRDefault="00375C2A" w:rsidP="00375C2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7323B">
        <w:rPr>
          <w:rFonts w:ascii="Times New Roman" w:hAnsi="Times New Roman"/>
          <w:sz w:val="24"/>
          <w:szCs w:val="24"/>
        </w:rPr>
        <w:t>121 — роликовая цепная передача;</w:t>
      </w:r>
    </w:p>
    <w:p w14:paraId="1487F80C" w14:textId="77777777" w:rsidR="00375C2A" w:rsidRPr="00F7323B" w:rsidRDefault="00375C2A" w:rsidP="00375C2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7323B">
        <w:rPr>
          <w:rFonts w:ascii="Times New Roman" w:hAnsi="Times New Roman"/>
          <w:sz w:val="24"/>
          <w:szCs w:val="24"/>
        </w:rPr>
        <w:t>122 — бесшумная (зубчатая) цепная передача;</w:t>
      </w:r>
    </w:p>
    <w:p w14:paraId="3F43ACAA" w14:textId="77777777" w:rsidR="00375C2A" w:rsidRPr="00F7323B" w:rsidRDefault="00375C2A" w:rsidP="00375C2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7323B">
        <w:rPr>
          <w:rFonts w:ascii="Times New Roman" w:hAnsi="Times New Roman"/>
          <w:sz w:val="24"/>
          <w:szCs w:val="24"/>
        </w:rPr>
        <w:t>123 — цилиндрическая зубчатая передача с внешним зацеплением (общее обозначение);</w:t>
      </w:r>
    </w:p>
    <w:p w14:paraId="2243DA77" w14:textId="77777777" w:rsidR="00375C2A" w:rsidRDefault="00375C2A" w:rsidP="00375C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020BF81" w14:textId="77777777" w:rsidR="00375C2A" w:rsidRDefault="00375C2A" w:rsidP="00375C2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235F7B27" w14:textId="77777777" w:rsidR="00375C2A" w:rsidRDefault="00375C2A" w:rsidP="00375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043EFE" w14:textId="77777777" w:rsidR="00375C2A" w:rsidRDefault="00375C2A" w:rsidP="00375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F1561D" w14:textId="77777777" w:rsidR="00375C2A" w:rsidRDefault="00375C2A" w:rsidP="00375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816715" w14:textId="77777777" w:rsidR="00375C2A" w:rsidRDefault="00375C2A" w:rsidP="00375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5C7496" w14:textId="77777777" w:rsidR="00375C2A" w:rsidRDefault="00375C2A" w:rsidP="00375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F15DCE" w14:textId="77777777" w:rsidR="00375C2A" w:rsidRDefault="00375C2A" w:rsidP="00375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A89455" w14:textId="77777777" w:rsidR="00375C2A" w:rsidRDefault="00375C2A" w:rsidP="00375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4F5B52" w14:textId="77777777" w:rsidR="00375C2A" w:rsidRDefault="00375C2A" w:rsidP="00375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6F157C" w14:textId="77777777" w:rsidR="00375C2A" w:rsidRDefault="00375C2A" w:rsidP="00375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97EE78" w14:textId="77777777" w:rsidR="00375C2A" w:rsidRDefault="00375C2A" w:rsidP="00375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A442D1" w14:textId="77777777" w:rsidR="00375C2A" w:rsidRDefault="00375C2A" w:rsidP="00375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A421DF" w14:textId="77777777" w:rsidR="00375C2A" w:rsidRDefault="00375C2A" w:rsidP="00375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79311B5E" wp14:editId="6BF3E38D">
            <wp:simplePos x="0" y="0"/>
            <wp:positionH relativeFrom="column">
              <wp:posOffset>-190500</wp:posOffset>
            </wp:positionH>
            <wp:positionV relativeFrom="paragraph">
              <wp:posOffset>-635</wp:posOffset>
            </wp:positionV>
            <wp:extent cx="2370455" cy="10047605"/>
            <wp:effectExtent l="19050" t="0" r="0" b="0"/>
            <wp:wrapSquare wrapText="bothSides"/>
            <wp:docPr id="10" name="Рисунок 3" descr="C:\Documents and Settings\Phoenix\Мои документы\Кин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Documents and Settings\Phoenix\Мои документы\Кин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10047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0B42899" w14:textId="77777777" w:rsidR="00375C2A" w:rsidRPr="002D1918" w:rsidRDefault="00375C2A" w:rsidP="00375C2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D1918">
        <w:rPr>
          <w:rFonts w:ascii="Times New Roman" w:hAnsi="Times New Roman"/>
          <w:sz w:val="24"/>
          <w:szCs w:val="24"/>
        </w:rPr>
        <w:lastRenderedPageBreak/>
        <w:t>124 — цилиндрическая зубчатая передача с внешним зацеплением между параллельными валами, соответственно с косыми, прямыми и шевронными зубьями;</w:t>
      </w:r>
    </w:p>
    <w:p w14:paraId="7A866572" w14:textId="77777777" w:rsidR="00375C2A" w:rsidRPr="002D1918" w:rsidRDefault="00375C2A" w:rsidP="00375C2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D1918">
        <w:rPr>
          <w:rFonts w:ascii="Times New Roman" w:hAnsi="Times New Roman"/>
          <w:sz w:val="24"/>
          <w:szCs w:val="24"/>
        </w:rPr>
        <w:t>125 — цилиндрическая зубчатая передача с внутренним зацеплением между параллельными валами (общее обозначение</w:t>
      </w:r>
      <w:proofErr w:type="gramStart"/>
      <w:r w:rsidRPr="002D1918">
        <w:rPr>
          <w:rFonts w:ascii="Times New Roman" w:hAnsi="Times New Roman"/>
          <w:sz w:val="24"/>
          <w:szCs w:val="24"/>
        </w:rPr>
        <w:t>) ;</w:t>
      </w:r>
      <w:proofErr w:type="gramEnd"/>
    </w:p>
    <w:p w14:paraId="10EECDE3" w14:textId="77777777" w:rsidR="00375C2A" w:rsidRPr="002D1918" w:rsidRDefault="00375C2A" w:rsidP="00375C2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D1918">
        <w:rPr>
          <w:rFonts w:ascii="Times New Roman" w:hAnsi="Times New Roman"/>
          <w:sz w:val="24"/>
          <w:szCs w:val="24"/>
        </w:rPr>
        <w:t xml:space="preserve">126а — коническая зубчатая </w:t>
      </w:r>
      <w:proofErr w:type="gramStart"/>
      <w:r w:rsidRPr="002D1918">
        <w:rPr>
          <w:rFonts w:ascii="Times New Roman" w:hAnsi="Times New Roman"/>
          <w:sz w:val="24"/>
          <w:szCs w:val="24"/>
        </w:rPr>
        <w:t>передача  между</w:t>
      </w:r>
      <w:proofErr w:type="gramEnd"/>
      <w:r w:rsidRPr="002D1918">
        <w:rPr>
          <w:rFonts w:ascii="Times New Roman" w:hAnsi="Times New Roman"/>
          <w:sz w:val="24"/>
          <w:szCs w:val="24"/>
        </w:rPr>
        <w:t xml:space="preserve"> пересекающимися валами (общее обозначение без уточнения типа);</w:t>
      </w:r>
    </w:p>
    <w:p w14:paraId="345D4087" w14:textId="77777777" w:rsidR="00375C2A" w:rsidRPr="002D1918" w:rsidRDefault="00375C2A" w:rsidP="00375C2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D1918">
        <w:rPr>
          <w:rFonts w:ascii="Times New Roman" w:hAnsi="Times New Roman"/>
          <w:sz w:val="24"/>
          <w:szCs w:val="24"/>
        </w:rPr>
        <w:t>126б — коническая зубчатая передача соответственно с прямыми, спиральными и круговыми зубьями;</w:t>
      </w:r>
    </w:p>
    <w:p w14:paraId="78814452" w14:textId="77777777" w:rsidR="00375C2A" w:rsidRPr="002D1918" w:rsidRDefault="00375C2A" w:rsidP="00375C2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D1918">
        <w:rPr>
          <w:rFonts w:ascii="Times New Roman" w:hAnsi="Times New Roman"/>
          <w:sz w:val="24"/>
          <w:szCs w:val="24"/>
        </w:rPr>
        <w:t>127 — коническая гипоидная зубчатая передача;</w:t>
      </w:r>
    </w:p>
    <w:p w14:paraId="1226F05C" w14:textId="77777777" w:rsidR="00375C2A" w:rsidRPr="002D1918" w:rsidRDefault="00375C2A" w:rsidP="00375C2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D1918">
        <w:rPr>
          <w:rFonts w:ascii="Times New Roman" w:hAnsi="Times New Roman"/>
          <w:sz w:val="24"/>
          <w:szCs w:val="24"/>
        </w:rPr>
        <w:t>128 — зубчатая реечная передача, соответственно с шевронными, косыми и прямыми зубьями;</w:t>
      </w:r>
    </w:p>
    <w:p w14:paraId="7ADFA28E" w14:textId="77777777" w:rsidR="00375C2A" w:rsidRPr="002D1918" w:rsidRDefault="00375C2A" w:rsidP="00375C2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D1918">
        <w:rPr>
          <w:rFonts w:ascii="Times New Roman" w:hAnsi="Times New Roman"/>
          <w:sz w:val="24"/>
          <w:szCs w:val="24"/>
        </w:rPr>
        <w:t>129 — общее обозначение зубчатой реечной передачи;</w:t>
      </w:r>
    </w:p>
    <w:p w14:paraId="706C1712" w14:textId="77777777" w:rsidR="00375C2A" w:rsidRPr="002D1918" w:rsidRDefault="00375C2A" w:rsidP="00375C2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D1918">
        <w:rPr>
          <w:rFonts w:ascii="Times New Roman" w:hAnsi="Times New Roman"/>
          <w:sz w:val="24"/>
          <w:szCs w:val="24"/>
        </w:rPr>
        <w:t>130 — реечная передача с червячной рейкой и червяком;</w:t>
      </w:r>
    </w:p>
    <w:p w14:paraId="7DBE068B" w14:textId="77777777" w:rsidR="00375C2A" w:rsidRPr="002D1918" w:rsidRDefault="00375C2A" w:rsidP="00375C2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D1918">
        <w:rPr>
          <w:rFonts w:ascii="Times New Roman" w:hAnsi="Times New Roman"/>
          <w:sz w:val="24"/>
          <w:szCs w:val="24"/>
        </w:rPr>
        <w:t>131 — реечная передача с зубчатой рейкой и червяком;</w:t>
      </w:r>
    </w:p>
    <w:p w14:paraId="7E0E102F" w14:textId="77777777" w:rsidR="00375C2A" w:rsidRPr="002D1918" w:rsidRDefault="00375C2A" w:rsidP="00375C2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D1918">
        <w:rPr>
          <w:rFonts w:ascii="Times New Roman" w:hAnsi="Times New Roman"/>
          <w:sz w:val="24"/>
          <w:szCs w:val="24"/>
        </w:rPr>
        <w:t>132 — винтовая зубчатая передача соответственно под прямым или острым углом;</w:t>
      </w:r>
    </w:p>
    <w:p w14:paraId="7C8FC77E" w14:textId="77777777" w:rsidR="00375C2A" w:rsidRPr="002D1918" w:rsidRDefault="00375C2A" w:rsidP="00375C2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D1918">
        <w:rPr>
          <w:rFonts w:ascii="Times New Roman" w:hAnsi="Times New Roman"/>
          <w:sz w:val="24"/>
          <w:szCs w:val="24"/>
        </w:rPr>
        <w:t>133а — червячная глобоидная передача;</w:t>
      </w:r>
    </w:p>
    <w:p w14:paraId="32E526AF" w14:textId="77777777" w:rsidR="00375C2A" w:rsidRPr="002D1918" w:rsidRDefault="00375C2A" w:rsidP="00375C2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D1918">
        <w:rPr>
          <w:rFonts w:ascii="Times New Roman" w:hAnsi="Times New Roman"/>
          <w:sz w:val="24"/>
          <w:szCs w:val="24"/>
        </w:rPr>
        <w:t>133б — червячная-передача с цилиндрическим червяком.</w:t>
      </w:r>
    </w:p>
    <w:p w14:paraId="1C09CF6F" w14:textId="77777777" w:rsidR="00375C2A" w:rsidRPr="002D1918" w:rsidRDefault="00375C2A" w:rsidP="00375C2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D1918">
        <w:rPr>
          <w:rFonts w:ascii="Times New Roman" w:hAnsi="Times New Roman"/>
          <w:sz w:val="24"/>
          <w:szCs w:val="24"/>
        </w:rPr>
        <w:t>------------------------------------------------</w:t>
      </w:r>
      <w:r>
        <w:rPr>
          <w:rFonts w:ascii="Times New Roman" w:hAnsi="Times New Roman"/>
          <w:sz w:val="24"/>
          <w:szCs w:val="24"/>
        </w:rPr>
        <w:t>------------------------------</w:t>
      </w:r>
    </w:p>
    <w:p w14:paraId="3F679038" w14:textId="77777777" w:rsidR="00375C2A" w:rsidRPr="002D1918" w:rsidRDefault="00375C2A" w:rsidP="00375C2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D1918">
        <w:rPr>
          <w:rFonts w:ascii="Times New Roman" w:hAnsi="Times New Roman"/>
          <w:sz w:val="24"/>
          <w:szCs w:val="24"/>
        </w:rPr>
        <w:t>* - В случае если на схеме присутствует двигатель и генератор к вышеуказанным обозначению соответственно добавляют букву М или Г.</w:t>
      </w:r>
    </w:p>
    <w:p w14:paraId="03148558" w14:textId="77777777" w:rsidR="00375C2A" w:rsidRDefault="00375C2A" w:rsidP="00375C2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54C4202" w14:textId="77777777" w:rsidR="00375C2A" w:rsidRDefault="00375C2A" w:rsidP="00375C2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98D13AF" w14:textId="77777777" w:rsidR="00375C2A" w:rsidRDefault="00375C2A" w:rsidP="00375C2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438D998" w14:textId="77777777" w:rsidR="00375C2A" w:rsidRDefault="00375C2A" w:rsidP="00375C2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4007ED4" w14:textId="77777777" w:rsidR="00375C2A" w:rsidRDefault="00375C2A" w:rsidP="00375C2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20E3FFD" w14:textId="77777777" w:rsidR="00375C2A" w:rsidRDefault="00375C2A" w:rsidP="00375C2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7B9B6DC" w14:textId="77777777" w:rsidR="00375C2A" w:rsidRDefault="00375C2A" w:rsidP="00375C2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AA8E99D" w14:textId="77777777" w:rsidR="00375C2A" w:rsidRDefault="00375C2A" w:rsidP="00375C2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D17281D" w14:textId="77777777" w:rsidR="00375C2A" w:rsidRPr="0021309B" w:rsidRDefault="00375C2A" w:rsidP="00375C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2C6AD8F2" w14:textId="77777777" w:rsidR="00375C2A" w:rsidRDefault="00375C2A" w:rsidP="00375C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E5FB1">
        <w:rPr>
          <w:rFonts w:ascii="Times New Roman" w:hAnsi="Times New Roman"/>
          <w:sz w:val="36"/>
          <w:szCs w:val="36"/>
        </w:rPr>
        <w:lastRenderedPageBreak/>
        <w:t xml:space="preserve">                       </w:t>
      </w:r>
      <w:r>
        <w:rPr>
          <w:rFonts w:ascii="Times New Roman" w:hAnsi="Times New Roman"/>
          <w:sz w:val="36"/>
          <w:szCs w:val="36"/>
        </w:rPr>
        <w:t xml:space="preserve"> </w:t>
      </w:r>
      <w:r w:rsidRPr="00635B49">
        <w:rPr>
          <w:rFonts w:ascii="Times New Roman" w:hAnsi="Times New Roman"/>
          <w:sz w:val="28"/>
          <w:szCs w:val="28"/>
        </w:rPr>
        <w:t xml:space="preserve">СПИСОК </w:t>
      </w:r>
      <w:r>
        <w:rPr>
          <w:rFonts w:ascii="Times New Roman" w:hAnsi="Times New Roman"/>
          <w:sz w:val="28"/>
          <w:szCs w:val="28"/>
        </w:rPr>
        <w:t xml:space="preserve">РЕКОМЕНДУЕМОЙ </w:t>
      </w:r>
      <w:r w:rsidRPr="00635B49">
        <w:rPr>
          <w:rFonts w:ascii="Times New Roman" w:hAnsi="Times New Roman"/>
          <w:sz w:val="28"/>
          <w:szCs w:val="28"/>
        </w:rPr>
        <w:t>ЛИТЕРАТУРЫ</w:t>
      </w:r>
    </w:p>
    <w:p w14:paraId="1A1191DC" w14:textId="77777777" w:rsidR="00375C2A" w:rsidRPr="00635B49" w:rsidRDefault="00375C2A" w:rsidP="00375C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14:paraId="2F156583" w14:textId="77777777" w:rsidR="00375C2A" w:rsidRPr="00080079" w:rsidRDefault="00375C2A" w:rsidP="00375C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14:paraId="62E41C18" w14:textId="77777777" w:rsidR="00375C2A" w:rsidRPr="00080079" w:rsidRDefault="00375C2A" w:rsidP="00375C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80079">
        <w:rPr>
          <w:rFonts w:ascii="Times New Roman" w:hAnsi="Times New Roman"/>
          <w:sz w:val="28"/>
          <w:szCs w:val="28"/>
        </w:rPr>
        <w:t>ГОСТ 2.104-68. Основные надписи.</w:t>
      </w:r>
    </w:p>
    <w:p w14:paraId="6416A5D3" w14:textId="77777777" w:rsidR="00375C2A" w:rsidRPr="00080079" w:rsidRDefault="00375C2A" w:rsidP="00375C2A">
      <w:pPr>
        <w:autoSpaceDE w:val="0"/>
        <w:autoSpaceDN w:val="0"/>
        <w:adjustRightInd w:val="0"/>
        <w:spacing w:after="0" w:line="240" w:lineRule="auto"/>
        <w:ind w:left="1065"/>
        <w:rPr>
          <w:rFonts w:ascii="Times New Roman" w:hAnsi="Times New Roman"/>
          <w:sz w:val="28"/>
          <w:szCs w:val="28"/>
        </w:rPr>
      </w:pPr>
    </w:p>
    <w:p w14:paraId="53E47913" w14:textId="77777777" w:rsidR="00375C2A" w:rsidRDefault="00375C2A" w:rsidP="00375C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80079">
        <w:rPr>
          <w:rFonts w:ascii="Times New Roman" w:hAnsi="Times New Roman"/>
          <w:sz w:val="28"/>
          <w:szCs w:val="28"/>
        </w:rPr>
        <w:t>ГОСТ 2.701-84 Схемы. Виды и типы. Общие требования к выполнению.</w:t>
      </w:r>
    </w:p>
    <w:p w14:paraId="7F05BD8B" w14:textId="77777777" w:rsidR="00375C2A" w:rsidRPr="00080079" w:rsidRDefault="00375C2A" w:rsidP="00375C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A457010" w14:textId="77777777" w:rsidR="00375C2A" w:rsidRPr="009C1CBE" w:rsidRDefault="00375C2A" w:rsidP="00375C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C1CBE">
        <w:rPr>
          <w:rFonts w:ascii="Times New Roman" w:hAnsi="Times New Roman"/>
          <w:color w:val="000000"/>
          <w:sz w:val="28"/>
          <w:szCs w:val="28"/>
        </w:rPr>
        <w:t>ГОСТ 2.770—68.</w:t>
      </w:r>
      <w:r w:rsidRPr="009C1CBE">
        <w:rPr>
          <w:rStyle w:val="apple-converted-space"/>
          <w:rFonts w:ascii="Times New Roman" w:hAnsi="Times New Roman"/>
          <w:color w:val="000000"/>
          <w:sz w:val="28"/>
          <w:szCs w:val="28"/>
        </w:rPr>
        <w:t> Условные обозначения в кинематических схемах</w:t>
      </w:r>
    </w:p>
    <w:p w14:paraId="74E8E54F" w14:textId="77777777" w:rsidR="00375C2A" w:rsidRPr="00080079" w:rsidRDefault="00375C2A" w:rsidP="00375C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5B1FD30" w14:textId="77777777" w:rsidR="00375C2A" w:rsidRPr="00080079" w:rsidRDefault="00375C2A" w:rsidP="00375C2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080079">
        <w:rPr>
          <w:rFonts w:ascii="Times New Roman" w:hAnsi="Times New Roman"/>
          <w:sz w:val="28"/>
          <w:szCs w:val="28"/>
        </w:rPr>
        <w:t>4.ГОСТ 2.721-74 Обозначения условные графические в схемах. Обозначения общего применения.</w:t>
      </w:r>
    </w:p>
    <w:p w14:paraId="384AED16" w14:textId="77777777" w:rsidR="00375C2A" w:rsidRPr="00080079" w:rsidRDefault="00375C2A" w:rsidP="00375C2A">
      <w:pPr>
        <w:autoSpaceDE w:val="0"/>
        <w:autoSpaceDN w:val="0"/>
        <w:adjustRightInd w:val="0"/>
        <w:spacing w:after="0" w:line="240" w:lineRule="auto"/>
        <w:ind w:left="1065"/>
        <w:rPr>
          <w:rFonts w:ascii="Times New Roman" w:hAnsi="Times New Roman"/>
          <w:sz w:val="28"/>
          <w:szCs w:val="28"/>
        </w:rPr>
      </w:pPr>
    </w:p>
    <w:p w14:paraId="2D7625E2" w14:textId="77777777" w:rsidR="00375C2A" w:rsidRPr="00080079" w:rsidRDefault="00375C2A" w:rsidP="00375C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80079">
        <w:rPr>
          <w:rFonts w:ascii="Times New Roman" w:hAnsi="Times New Roman"/>
          <w:sz w:val="28"/>
          <w:szCs w:val="28"/>
        </w:rPr>
        <w:t xml:space="preserve">      5.</w:t>
      </w:r>
      <w:r w:rsidRPr="00080079">
        <w:rPr>
          <w:rFonts w:ascii="Times New Roman" w:hAnsi="Times New Roman"/>
          <w:sz w:val="28"/>
          <w:szCs w:val="28"/>
        </w:rPr>
        <w:tab/>
        <w:t>ГОСТ 2.747-68 Обозначения условные графические в схемах. Размеры условных графических обозначений.</w:t>
      </w:r>
    </w:p>
    <w:p w14:paraId="28980E1E" w14:textId="77777777" w:rsidR="00375C2A" w:rsidRPr="00080079" w:rsidRDefault="00375C2A" w:rsidP="00375C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626585" w14:textId="77777777" w:rsidR="00375C2A" w:rsidRPr="00635B49" w:rsidRDefault="00375C2A" w:rsidP="00375C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6.</w:t>
      </w:r>
      <w:r w:rsidRPr="000800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11" w:history="1">
        <w:r w:rsidRPr="00FA7DAB">
          <w:rPr>
            <w:rStyle w:val="a3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ГОСТ 2.051-200</w:t>
        </w:r>
        <w:r w:rsidRPr="00FA7DAB">
          <w:rPr>
            <w:rStyle w:val="a3"/>
            <w:rFonts w:ascii="Times New Roman" w:hAnsi="Times New Roman"/>
            <w:color w:val="00466E"/>
            <w:sz w:val="28"/>
            <w:szCs w:val="28"/>
            <w:shd w:val="clear" w:color="auto" w:fill="FFFFFF"/>
          </w:rPr>
          <w:t>6</w:t>
        </w:r>
      </w:hyperlink>
      <w:r w:rsidRPr="0008007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800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Единая система конструкторской документации. Электронные документы. Общие положения</w:t>
      </w:r>
      <w:r w:rsidRPr="00080079">
        <w:rPr>
          <w:rFonts w:ascii="Times New Roman" w:hAnsi="Times New Roman"/>
          <w:color w:val="000000"/>
          <w:sz w:val="28"/>
          <w:szCs w:val="28"/>
        </w:rPr>
        <w:br/>
      </w:r>
      <w:r w:rsidRPr="000800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    </w:t>
      </w:r>
      <w:r w:rsidRPr="00080079">
        <w:rPr>
          <w:rFonts w:ascii="Times New Roman" w:hAnsi="Times New Roman"/>
          <w:color w:val="000000"/>
          <w:sz w:val="28"/>
          <w:szCs w:val="28"/>
        </w:rPr>
        <w:br/>
      </w:r>
      <w:r w:rsidRPr="000800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  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7.</w:t>
      </w:r>
      <w:r w:rsidRPr="000800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12" w:history="1">
        <w:r w:rsidRPr="00FA7DAB">
          <w:rPr>
            <w:rStyle w:val="a3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ГОСТ 2.303-68</w:t>
        </w:r>
      </w:hyperlink>
      <w:r w:rsidRPr="0008007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800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Единая система конструкторской документации. Линии</w:t>
      </w:r>
      <w:r w:rsidRPr="00080079">
        <w:rPr>
          <w:rFonts w:ascii="Times New Roman" w:hAnsi="Times New Roman"/>
          <w:color w:val="000000"/>
          <w:sz w:val="28"/>
          <w:szCs w:val="28"/>
        </w:rPr>
        <w:br/>
      </w:r>
      <w:r w:rsidRPr="000800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    </w:t>
      </w:r>
      <w:r w:rsidRPr="00080079">
        <w:rPr>
          <w:rFonts w:ascii="Times New Roman" w:hAnsi="Times New Roman"/>
          <w:color w:val="000000"/>
          <w:sz w:val="28"/>
          <w:szCs w:val="28"/>
        </w:rPr>
        <w:br/>
      </w:r>
      <w:r w:rsidRPr="000800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  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8.</w:t>
      </w:r>
      <w:r w:rsidRPr="000800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FA7DAB">
        <w:rPr>
          <w:rFonts w:ascii="Times New Roman" w:hAnsi="Times New Roman"/>
          <w:sz w:val="28"/>
          <w:szCs w:val="28"/>
          <w:shd w:val="clear" w:color="auto" w:fill="FFFFFF"/>
        </w:rPr>
        <w:t>ГОСТ 2.701-2008</w:t>
      </w:r>
      <w:r w:rsidRPr="0008007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800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Единая система конструкторской документации. Схемы. Виды и типы. Общие требования к выполнению</w:t>
      </w:r>
      <w:r w:rsidRPr="00080079">
        <w:rPr>
          <w:rFonts w:ascii="Times New Roman" w:hAnsi="Times New Roman"/>
          <w:color w:val="000000"/>
          <w:sz w:val="28"/>
          <w:szCs w:val="28"/>
        </w:rPr>
        <w:br/>
      </w:r>
      <w:r w:rsidRPr="000800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    </w:t>
      </w:r>
    </w:p>
    <w:p w14:paraId="15DD8A3E" w14:textId="77777777" w:rsidR="00375C2A" w:rsidRPr="00635B49" w:rsidRDefault="00375C2A" w:rsidP="00375C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9</w:t>
      </w:r>
      <w:r w:rsidRPr="00635B49">
        <w:rPr>
          <w:rFonts w:ascii="Times New Roman" w:hAnsi="Times New Roman"/>
          <w:sz w:val="28"/>
          <w:szCs w:val="28"/>
        </w:rPr>
        <w:t>.</w:t>
      </w:r>
      <w:r w:rsidRPr="00635B49">
        <w:rPr>
          <w:rFonts w:ascii="Times New Roman" w:hAnsi="Times New Roman"/>
          <w:sz w:val="28"/>
          <w:szCs w:val="28"/>
        </w:rPr>
        <w:tab/>
        <w:t>Чекмарев А.А.</w:t>
      </w:r>
      <w:r>
        <w:rPr>
          <w:rFonts w:ascii="Times New Roman" w:hAnsi="Times New Roman"/>
          <w:sz w:val="28"/>
          <w:szCs w:val="28"/>
        </w:rPr>
        <w:t>,</w:t>
      </w:r>
      <w:r w:rsidRPr="00635B49">
        <w:rPr>
          <w:rFonts w:ascii="Times New Roman" w:hAnsi="Times New Roman"/>
          <w:sz w:val="28"/>
          <w:szCs w:val="28"/>
        </w:rPr>
        <w:t xml:space="preserve"> Осипов В.К. Справочник по машиностроительному черчению</w:t>
      </w:r>
      <w:r>
        <w:rPr>
          <w:rFonts w:ascii="Times New Roman" w:hAnsi="Times New Roman"/>
          <w:sz w:val="28"/>
          <w:szCs w:val="28"/>
        </w:rPr>
        <w:t xml:space="preserve">. - М.: </w:t>
      </w:r>
      <w:proofErr w:type="spellStart"/>
      <w:r>
        <w:rPr>
          <w:rFonts w:ascii="Times New Roman" w:hAnsi="Times New Roman"/>
          <w:sz w:val="28"/>
          <w:szCs w:val="28"/>
        </w:rPr>
        <w:t>Высш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635B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5B49">
        <w:rPr>
          <w:rFonts w:ascii="Times New Roman" w:hAnsi="Times New Roman"/>
          <w:sz w:val="28"/>
          <w:szCs w:val="28"/>
        </w:rPr>
        <w:t>шк</w:t>
      </w:r>
      <w:proofErr w:type="spellEnd"/>
      <w:r>
        <w:rPr>
          <w:rFonts w:ascii="Times New Roman" w:hAnsi="Times New Roman"/>
          <w:sz w:val="28"/>
          <w:szCs w:val="28"/>
        </w:rPr>
        <w:t xml:space="preserve">., 1994. </w:t>
      </w:r>
      <w:r w:rsidRPr="00635B49">
        <w:rPr>
          <w:rFonts w:ascii="Times New Roman" w:hAnsi="Times New Roman"/>
          <w:sz w:val="28"/>
          <w:szCs w:val="28"/>
        </w:rPr>
        <w:t xml:space="preserve"> 671 е.: ил.</w:t>
      </w:r>
    </w:p>
    <w:p w14:paraId="49745341" w14:textId="77777777" w:rsidR="00AA466A" w:rsidRDefault="00AA466A"/>
    <w:sectPr w:rsidR="00AA4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A43DF"/>
    <w:multiLevelType w:val="hybridMultilevel"/>
    <w:tmpl w:val="BAD4D326"/>
    <w:lvl w:ilvl="0" w:tplc="B0F2AE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66A"/>
    <w:rsid w:val="00375C2A"/>
    <w:rsid w:val="00AA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4A3C7"/>
  <w15:chartTrackingRefBased/>
  <w15:docId w15:val="{B1C1B4BB-BEC3-4F1E-8863-3A334A4F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5C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75C2A"/>
    <w:rPr>
      <w:color w:val="0000FF"/>
      <w:u w:val="single"/>
    </w:rPr>
  </w:style>
  <w:style w:type="character" w:customStyle="1" w:styleId="apple-converted-space">
    <w:name w:val="apple-converted-space"/>
    <w:basedOn w:val="a0"/>
    <w:rsid w:val="00375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docs.cntd.ru/document/12000035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docs.cntd.ru/document/1200045526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1326</Words>
  <Characters>7563</Characters>
  <Application>Microsoft Office Word</Application>
  <DocSecurity>0</DocSecurity>
  <Lines>63</Lines>
  <Paragraphs>17</Paragraphs>
  <ScaleCrop>false</ScaleCrop>
  <Company/>
  <LinksUpToDate>false</LinksUpToDate>
  <CharactersWithSpaces>8872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2021-01-28T05:09:00Z</dcterms:created>
  <dcterms:modified xsi:type="dcterms:W3CDTF">2021-01-28T05:12:00Z</dcterms:modified>
</cp:coreProperties>
</file>