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B4F" w:rsidRPr="005B639B" w:rsidRDefault="00F30F10" w:rsidP="005B639B">
      <w:pPr>
        <w:jc w:val="center"/>
        <w:rPr>
          <w:b/>
        </w:rPr>
      </w:pPr>
      <w:r w:rsidRPr="005B639B">
        <w:rPr>
          <w:b/>
        </w:rPr>
        <w:t>Практическая работа</w:t>
      </w:r>
    </w:p>
    <w:p w:rsidR="00F30F10" w:rsidRDefault="00D502C2" w:rsidP="005B639B">
      <w:pPr>
        <w:jc w:val="center"/>
        <w:rPr>
          <w:b/>
        </w:rPr>
      </w:pPr>
      <w:r>
        <w:rPr>
          <w:b/>
        </w:rPr>
        <w:t>Червяк</w:t>
      </w:r>
    </w:p>
    <w:p w:rsidR="00D502C2" w:rsidRPr="00D502C2" w:rsidRDefault="00D502C2" w:rsidP="00D502C2">
      <w:pPr>
        <w:jc w:val="center"/>
        <w:rPr>
          <w:b/>
        </w:rPr>
      </w:pPr>
      <w:r w:rsidRPr="00D502C2">
        <w:rPr>
          <w:b/>
        </w:rPr>
        <w:t>На листе бумаги формата А3, оформленном в соответствии с ГОСТ 2.104-68 ЕСКД Основные надписи.</w:t>
      </w:r>
    </w:p>
    <w:p w:rsidR="00D502C2" w:rsidRPr="005B639B" w:rsidRDefault="00D502C2" w:rsidP="00D502C2">
      <w:pPr>
        <w:jc w:val="center"/>
        <w:rPr>
          <w:b/>
        </w:rPr>
      </w:pPr>
      <w:r w:rsidRPr="00D502C2">
        <w:rPr>
          <w:b/>
        </w:rPr>
        <w:t>Оборудование: Карандаши М–B, ТМ–HB и Т–H, линейка, рейсшина, угольники, циркуль, кронциркуль, точилка, лист чертёжной бумаги формата А-3.</w:t>
      </w:r>
      <w:bookmarkStart w:id="0" w:name="_GoBack"/>
      <w:bookmarkEnd w:id="0"/>
    </w:p>
    <w:p w:rsidR="005B639B" w:rsidRDefault="005B639B">
      <w:r w:rsidRPr="005B639B">
        <w:drawing>
          <wp:inline distT="0" distB="0" distL="0" distR="0">
            <wp:extent cx="5940425" cy="4216191"/>
            <wp:effectExtent l="0" t="0" r="3175" b="0"/>
            <wp:docPr id="1" name="Рисунок 1" descr="https://vmasshtabe.ru/wp-content/uploads/2010/04/4695-vms-chervy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masshtabe.ru/wp-content/uploads/2010/04/4695-vms-chervya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6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6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10"/>
    <w:rsid w:val="00313B4F"/>
    <w:rsid w:val="005B639B"/>
    <w:rsid w:val="00D502C2"/>
    <w:rsid w:val="00F3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AEF50"/>
  <w15:chartTrackingRefBased/>
  <w15:docId w15:val="{473ABCC7-B2ED-42A0-AFA4-7A471D52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2021-11-01T11:22:00Z</dcterms:created>
  <dcterms:modified xsi:type="dcterms:W3CDTF">2021-11-01T12:01:00Z</dcterms:modified>
</cp:coreProperties>
</file>