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11" w:type="dxa"/>
        <w:tblCellMar>
          <w:top w:w="4" w:type="dxa"/>
          <w:left w:w="83" w:type="dxa"/>
          <w:right w:w="54" w:type="dxa"/>
        </w:tblCellMar>
        <w:tblLook w:val="04A0"/>
      </w:tblPr>
      <w:tblGrid>
        <w:gridCol w:w="9525"/>
      </w:tblGrid>
      <w:tr w:rsidR="002103BD" w:rsidRPr="00A6692E" w:rsidTr="002103BD">
        <w:trPr>
          <w:trHeight w:val="22648"/>
        </w:trPr>
        <w:tc>
          <w:tcPr>
            <w:tcW w:w="9525" w:type="dxa"/>
            <w:shd w:val="clear" w:color="auto" w:fill="auto"/>
          </w:tcPr>
          <w:p w:rsidR="002103BD" w:rsidRDefault="002103BD" w:rsidP="002103BD">
            <w:pPr>
              <w:pStyle w:val="a3"/>
              <w:spacing w:after="0" w:line="240" w:lineRule="auto"/>
              <w:ind w:left="369" w:right="23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ПЕРЕЧЕНЬ ВОПРОСОВ ДЛЯ ПОДГОТОВКИ К ЭКЗАМЕНУ</w:t>
            </w:r>
          </w:p>
          <w:p w:rsidR="002103BD" w:rsidRPr="002103BD" w:rsidRDefault="002103BD" w:rsidP="002103BD">
            <w:pPr>
              <w:pStyle w:val="a3"/>
              <w:spacing w:after="0" w:line="240" w:lineRule="auto"/>
              <w:ind w:left="369" w:right="230" w:firstLine="0"/>
              <w:rPr>
                <w:szCs w:val="24"/>
              </w:rPr>
            </w:pP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Основы конституционного строя РФ.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Форма государства, ее элементы: форма правления, форма государственного устройства, политический режим.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Правовое государство: понятие и признаки.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правового статуса личности.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Виды прав человека.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Права человека и права гражданина.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rFonts w:ascii="Times New Roman CYR" w:hAnsi="Times New Roman CYR" w:cs="Times New Roman CYR"/>
                <w:szCs w:val="24"/>
              </w:rPr>
            </w:pPr>
            <w:r w:rsidRPr="002103BD">
              <w:rPr>
                <w:rFonts w:ascii="Times New Roman CYR" w:hAnsi="Times New Roman CYR" w:cs="Times New Roman CYR"/>
                <w:bCs/>
                <w:szCs w:val="24"/>
              </w:rPr>
              <w:t>Предмет образовательного права.</w:t>
            </w:r>
            <w:r w:rsidRPr="002103BD">
              <w:rPr>
                <w:rFonts w:ascii="Times New Roman CYR" w:hAnsi="Times New Roman CYR" w:cs="Times New Roman CYR"/>
                <w:szCs w:val="24"/>
              </w:rPr>
              <w:t xml:space="preserve">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2103BD">
              <w:rPr>
                <w:bCs/>
                <w:szCs w:val="24"/>
              </w:rPr>
              <w:t>Государственная политика РФ в области образования</w:t>
            </w:r>
            <w:r w:rsidRPr="002103BD">
              <w:rPr>
                <w:rFonts w:ascii="Times New Roman CYR" w:hAnsi="Times New Roman CYR" w:cs="Times New Roman CYR"/>
                <w:bCs/>
                <w:szCs w:val="24"/>
              </w:rPr>
              <w:t>.</w:t>
            </w:r>
            <w:r w:rsidRPr="002103BD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rFonts w:ascii="Times New Roman CYR" w:hAnsi="Times New Roman CYR" w:cs="Times New Roman CYR"/>
                <w:szCs w:val="24"/>
              </w:rPr>
              <w:t xml:space="preserve">Задачи законодательства РФ </w:t>
            </w:r>
            <w:r w:rsidRPr="002103BD">
              <w:rPr>
                <w:rFonts w:ascii="Sylfaen" w:hAnsi="Sylfaen" w:cs="Sylfaen"/>
                <w:szCs w:val="24"/>
              </w:rPr>
              <w:t>в</w:t>
            </w:r>
            <w:r w:rsidRPr="002103BD">
              <w:rPr>
                <w:rFonts w:ascii="Sylfaen" w:hAnsi="Sylfaen" w:cs="Sylfaen"/>
                <w:b/>
                <w:bCs/>
                <w:szCs w:val="24"/>
              </w:rPr>
              <w:t xml:space="preserve"> </w:t>
            </w:r>
            <w:r w:rsidRPr="002103BD">
              <w:rPr>
                <w:rFonts w:ascii="Times New Roman CYR" w:hAnsi="Times New Roman CYR" w:cs="Times New Roman CYR"/>
                <w:szCs w:val="24"/>
              </w:rPr>
              <w:t>области образования; определение понятия образования; государственные гарантии прав граждан в области образования; общие</w:t>
            </w:r>
            <w:r w:rsidRPr="002103BD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</w:t>
            </w:r>
            <w:r w:rsidRPr="002103BD">
              <w:rPr>
                <w:rFonts w:ascii="Times New Roman CYR" w:hAnsi="Times New Roman CYR" w:cs="Times New Roman CYR"/>
                <w:szCs w:val="24"/>
              </w:rPr>
              <w:t>требования</w:t>
            </w:r>
            <w:r w:rsidRPr="002103BD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</w:t>
            </w:r>
            <w:r w:rsidRPr="002103BD">
              <w:rPr>
                <w:rFonts w:ascii="Times New Roman CYR" w:hAnsi="Times New Roman CYR" w:cs="Times New Roman CYR"/>
                <w:szCs w:val="24"/>
              </w:rPr>
              <w:t>приема в ОУ.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Понятие, сущность, значение и современное состояние физической культуры и спорта.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Основные направления государственной политики в области физической культуры и спорта.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Понятие, методы, принципы спортивного права.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Спортивные правоотношения.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Профессиональный спорт: понятие, значение и положения правового регулирования. 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Регулирование труда в профессиональном спорте.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Социальные гарантии, социальная защита спортсменов и работников физкультурно-спортивных организаций. 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Правовой статус физкультурно-спортивных объединений и организаций. Понятия, общая характеристика и правовой статус физкультурно-оздоровительных, спортивных и спортивно-технических сооружений.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Нормативно-правовые основы лицензирования, аккредитации и аттестации в сфере физической культуры и спорта.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Сертификация спортивных товаров. 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Договорные отношения в сфере физической культуры и спорта. 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Нормативно-правовые основы регулирования организации и проведения спортивных соревнований.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Защита прав потребителей физкультурно-спортивных товаров и услуг.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Правовой статус государственных органов управления физической культурой и спортом разного уровня (федерального, регионального, местного); Олимпийского комитета России; спортивных федераций и иных общественных объединений физкультурно-спортивной и оздоровительной направленности.  Социально-правовой статус индивидуальных субъектов: спортсменов, педагогов по физической культуре, тренеров и организаторов физической культуры и спорта.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Виды трудовых отношений.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Субъекты трудового правоотношения.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Основания возникновения, изменения, прекращения, трудового правоотношения. 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субъектов трудового права.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Трудовая правоспособность и дееспособность.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Работники, работодатели, трудовой коллектив как субъекты трудового права.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и значение трудового договора как главной формы реализации гражданами своего права на труд.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Стороны трудового договора.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Существенные и факультативные условия трудового договора.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Порядок заключения трудового договора.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lastRenderedPageBreak/>
              <w:t xml:space="preserve">Гарантии при приеме на работу.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Изменение условий трудового договора.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Общие основания прекращения трудового договора.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оплаты труда.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Правовое регулирование заработной платы, ее составные элементы.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Системы заработной платы.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Оплата труда при отклонении от нормальных условий труда.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Понятие и значение трудовой дисциплины.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Общая и специальная трудовая дисциплина.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Нормативные акты, регулирующие трудовую дисциплину.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Дисциплинарная ответственность работников: понятие, состав, виды дисциплинарных взысканий.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Порядок привлечения работников к дисциплинарной ответственности. </w:t>
            </w:r>
          </w:p>
          <w:p w:rsid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материальной ответственности, основания привлечения.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Ограниченная и полная материальная ответственность.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Порядок определения и возмещения ущерба.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и состав административного правонарушения.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Административная ответственность как вид юридической ответственности: понятие, признаки.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Административные взыскания: понятие, виды.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Кодекс РФ об административных правонарушениях.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Основания и порядок привлечения к административной ответственности.</w:t>
            </w:r>
            <w:r w:rsidRPr="002103BD">
              <w:rPr>
                <w:b/>
                <w:szCs w:val="24"/>
              </w:rPr>
              <w:t xml:space="preserve"> </w:t>
            </w:r>
          </w:p>
          <w:p w:rsid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Юридические механизмы защиты прав и свобод гражданина.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Административный порядок обжалования актов или действий (бездействия) органов государственного управления и должностных лиц.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Понятие правосудия, его принципы.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Судебная система РФ, ее структура.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Иск. Исковая давность.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 xml:space="preserve">Форма искового заявления. </w:t>
            </w:r>
          </w:p>
          <w:p w:rsidR="002103BD" w:rsidRPr="002103BD" w:rsidRDefault="002103BD" w:rsidP="002103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9" w:right="230" w:firstLine="0"/>
              <w:rPr>
                <w:szCs w:val="24"/>
              </w:rPr>
            </w:pPr>
            <w:r w:rsidRPr="002103BD">
              <w:rPr>
                <w:szCs w:val="24"/>
              </w:rPr>
              <w:t>Порядок рассмотрения судебных споров.</w:t>
            </w:r>
            <w:r w:rsidRPr="002103BD">
              <w:rPr>
                <w:b/>
                <w:szCs w:val="24"/>
              </w:rPr>
              <w:t xml:space="preserve"> </w:t>
            </w:r>
          </w:p>
        </w:tc>
      </w:tr>
    </w:tbl>
    <w:p w:rsidR="00EE7BE4" w:rsidRDefault="00EE7BE4"/>
    <w:sectPr w:rsidR="00EE7BE4" w:rsidSect="00EE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CCE"/>
    <w:multiLevelType w:val="hybridMultilevel"/>
    <w:tmpl w:val="B044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5FDC"/>
    <w:multiLevelType w:val="multilevel"/>
    <w:tmpl w:val="67409D8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03BD"/>
    <w:rsid w:val="002103BD"/>
    <w:rsid w:val="00E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BD"/>
    <w:pPr>
      <w:spacing w:after="11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qFormat/>
    <w:rsid w:val="002103BD"/>
    <w:pPr>
      <w:keepNext/>
      <w:keepLines/>
      <w:numPr>
        <w:numId w:val="1"/>
      </w:numPr>
      <w:spacing w:after="2" w:line="271" w:lineRule="auto"/>
      <w:ind w:left="10" w:righ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2103BD"/>
    <w:pPr>
      <w:keepNext/>
      <w:keepLines/>
      <w:numPr>
        <w:ilvl w:val="1"/>
        <w:numId w:val="1"/>
      </w:numPr>
      <w:spacing w:after="2" w:line="271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B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03B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ListParagraph">
    <w:name w:val="List Paragraph"/>
    <w:basedOn w:val="a"/>
    <w:rsid w:val="002103BD"/>
    <w:pPr>
      <w:spacing w:after="160" w:line="259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customStyle="1" w:styleId="TableParagraph">
    <w:name w:val="Table Paragraph"/>
    <w:basedOn w:val="a"/>
    <w:rsid w:val="002103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eastAsia="Calibri"/>
      <w:color w:val="auto"/>
      <w:sz w:val="22"/>
      <w:lang w:eastAsia="ru-RU"/>
    </w:rPr>
  </w:style>
  <w:style w:type="paragraph" w:styleId="a3">
    <w:name w:val="List Paragraph"/>
    <w:basedOn w:val="a"/>
    <w:uiPriority w:val="34"/>
    <w:qFormat/>
    <w:rsid w:val="00210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Ивановна</dc:creator>
  <cp:keywords/>
  <dc:description/>
  <cp:lastModifiedBy>Виктория Ивановна</cp:lastModifiedBy>
  <cp:revision>2</cp:revision>
  <dcterms:created xsi:type="dcterms:W3CDTF">2020-06-02T21:35:00Z</dcterms:created>
  <dcterms:modified xsi:type="dcterms:W3CDTF">2020-06-02T21:43:00Z</dcterms:modified>
</cp:coreProperties>
</file>