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51" w:rsidRPr="00C63351" w:rsidRDefault="00C63351" w:rsidP="00C63351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Pr="00C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групп 9021, 9022 по дисциплине «Гигиенические основы физической культуры»</w:t>
      </w:r>
    </w:p>
    <w:p w:rsidR="00C63351" w:rsidRPr="00C63351" w:rsidRDefault="00C63351" w:rsidP="00C63351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1: </w:t>
      </w:r>
      <w:r w:rsidRPr="00C63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предложенного текста </w:t>
      </w:r>
      <w:r w:rsidRPr="00C63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сформировать конспект при сохранении размера шрифта и интервала максимум на 1 страницу, </w:t>
      </w:r>
      <w:r w:rsidRPr="00C63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перевести в </w:t>
      </w:r>
      <w:r w:rsidRPr="00C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PDF</w:t>
      </w:r>
      <w:r w:rsidRPr="00C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63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формат</w:t>
      </w:r>
    </w:p>
    <w:p w:rsidR="00C63351" w:rsidRPr="006B1C69" w:rsidRDefault="00C63351" w:rsidP="00C63351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 w:rsidRPr="00C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C63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сформирова</w:t>
      </w:r>
      <w:r w:rsidRPr="00C63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нного</w:t>
      </w:r>
      <w:r w:rsidRPr="00C63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конспект</w:t>
      </w:r>
      <w:r w:rsidRPr="00C63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с</w:t>
      </w:r>
      <w:r w:rsidRPr="00C63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оставить презентацию</w:t>
      </w:r>
      <w:r w:rsidRPr="00C63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с </w:t>
      </w:r>
      <w:r w:rsidRPr="00C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</w:t>
      </w:r>
      <w:r w:rsidRPr="00C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Pr="00C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рекомендаци</w:t>
      </w:r>
      <w:r w:rsidRPr="00C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ями</w:t>
      </w:r>
      <w:r w:rsidRPr="00C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разработке презентаций </w:t>
      </w:r>
      <w:proofErr w:type="spellStart"/>
      <w:r w:rsidRPr="00C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Microsoft</w:t>
      </w:r>
      <w:proofErr w:type="spellEnd"/>
      <w:r w:rsidRPr="00C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PowerPoint</w:t>
      </w:r>
      <w:proofErr w:type="spellEnd"/>
      <w:r w:rsidRPr="00C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C63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перевести в </w:t>
      </w:r>
      <w:r w:rsidRPr="00C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PDF</w:t>
      </w:r>
      <w:r w:rsidRPr="00C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63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формат и </w:t>
      </w:r>
      <w:r w:rsidR="006B1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вместе с конспектом (2 документа) </w:t>
      </w:r>
      <w:r w:rsidRPr="00C63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выслать на почту </w:t>
      </w:r>
      <w:hyperlink r:id="rId4" w:history="1">
        <w:r w:rsidRPr="00C63351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</w:t>
        </w:r>
        <w:r w:rsidRPr="00C63351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C63351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metro</w:t>
        </w:r>
        <w:r w:rsidRPr="00C63351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proofErr w:type="spellStart"/>
        <w:r w:rsidRPr="00C63351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yandex</w:t>
        </w:r>
        <w:proofErr w:type="spellEnd"/>
        <w:r w:rsidRPr="00C63351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C63351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6B1C69"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1C69" w:rsidRPr="006B1C69">
        <w:rPr>
          <w:rStyle w:val="a3"/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none"/>
          <w:lang w:eastAsia="ru-RU"/>
        </w:rPr>
        <w:t>ОБЯЗАТЕЛЬНО В ДЕНЬ ПРОВЕДЕНИЯ УРОКОВ!</w:t>
      </w:r>
    </w:p>
    <w:p w:rsidR="00C63351" w:rsidRDefault="00C63351" w:rsidP="00A10450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0450" w:rsidRDefault="00A10450" w:rsidP="00A10450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Гигиенические требования к режиму образовательного процесса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для обучающихся 1-х классов он не должен превышать 4 уроков и один день в неделю – не более 5 уроков за счет урока физической культуры;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для обучающихся 2–4-х классов – не более 5 уроков и один день в неделю – 6 уроков за счет урока физической культуры при 6-дневной учебной неделе;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для обучающихся 5–6-х классов – не более 6 уроков;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для обучающихся 7–11-х классов – не более 7 уроков.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ступени образования предметы естественно-математического профиля чередовать с гуманитарными предметами. С целью профилактики утомления, нарушения осанки и зрения обучающихся на уроках следует проводить физкул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ьтминутки и гимнастику для глаз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– физические упражнения для профилактики общего утомления.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удовлетворения биологической потребности в движении независимо от возраста обучающихся рекомендуется проводить не менее 3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 активность обучающихся помимо уроков физической культуры в образовательном процессе может обеспечиваться за счет: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физкультминуток в соответствии с рекомендуемым комплексом упражнений;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организованных подвижных игр на переменах;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спортивного часа для детей, посещающих группу продленного дня;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внеклассных спортивных занятий и соревнований, общешкольных спортивных мероприятий, дней здоровья;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самостоятельных занятий физической культурой в секциях и клубах.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метеоусловий (температуры, относительной влажности и скорости движения воздуха) по климатическим зонам.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дождливые, ветреные и морозные дни занятия физической культурой проводят в зале.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Моторная плотность занятий физической культурой должна составлять не менее 70 %.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тестированию физической подготовленности, участию в соревнованиях и 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туристских походах,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A10450" w:rsidRDefault="00A10450" w:rsidP="00A10450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t3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санитарному содержанию территории и помещений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общеобразовательного учреждения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 мин до начала прогулки и спортивных занятий. Зимой площадки и пешеходные дорожки отчищать от снега и льда.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инвентарь подлежит ежедневной обработке моющими средствами.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инвентарь, размещенный в зале, протирают увлажненной ветошью, металлические части – сухой ветошью в конце каждой учебной смены. После каждого занятия спортзал проветривают не менее 10 мин. Спортивный ковер очищают ежедневно с использованием пылесоса, не менее 3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A10450" w:rsidRDefault="00A10450" w:rsidP="00A10450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t31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Санитарно-гигиенические требования к организации спортивных занятий в учреждениях дополнительного образования</w:t>
      </w:r>
    </w:p>
    <w:p w:rsidR="00A10450" w:rsidRDefault="00A10450" w:rsidP="00A10450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t32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земельному участку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учреждений дополнительного образования рекомендуется следующее примерное распределение территории на зоны и участки, в зависимости от их назначения: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спортивная площадка 0,7–1,1 га, включающая легкоатлетическую площадку (0,5 га), футбольное поле (45 x 20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две волейбольные (9 x 18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две баскетбольные (16 x 28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площадки (либо по одной волейбольной и баскетбольной площадке и одну комбинированную площадку); кордодром</w:t>
      </w:r>
      <w:bookmarkStart w:id="3" w:name="r1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бассейн для судомоделистов, автодром,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картодром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0450" w:rsidRDefault="00A10450" w:rsidP="00A10450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t33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водоснабжению и канализации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помещениях для проведения занятий спортом и хореографией предусматриваются гардеробные для верхней одежды (при отсутствии общей гардеробной). Раздельно для мальчиков и девочек необходимо предусмотреть помещения для переодевания, туалеты, душевые, умывальные с раковинами для мытья рук с подводкой к ним горячей и холодной воды, из расчета 1 душевая сетка и 1 раковина на 10 человек.</w:t>
      </w:r>
    </w:p>
    <w:p w:rsidR="00A10450" w:rsidRDefault="00A10450" w:rsidP="00A10450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t34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спортивных занятий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относятся ко всем видам учреждений, реализующих программы дополнительного образования детей физкультурно-спортивной направленности.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и состав помещения для спортивных секций определяются направленностью образовательной программы, спортивным профилем учреждения и количеством занимающихся детей и должен отвечать требованиям санитарных и строительных норм и правил.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спортивного зала должна быть не менее 4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одного занимающегося. Пол должен быть деревянным или покрыт линолеумом: поверхность пола должна быть ровной, без щелей и изъянов. Стены зала не должны иметь выступов, карнизов; стены следует окрашивать масляной краской на высоту 1,5–2,0 м от пола, а верхнюю часть – клеевой краской. Батареи располагаются в нишах под окнами и закрыты решетками. На окнах должны быть предусмотрены заградительные устройства.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детско-юношеской спортивной школе на 160–180 человек может быть спортивный манеж (42 x 18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спортзал (36 x 18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спортивных залах должно размещаться только оборудование, необходимое для проведения занятий. Для хранения инвентаря должно быть выделено специальное помещение.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для борьбы должен быть мягкий ковер, размещаемый с отступами от стен не менее 2 м во избежание травматизма. При невозможности организации такого отступа стены должны быть обиты матами на высоту 1,5 м. Сверху ковер должен быть покрыт покрывалом, поверх которого натянута и закреплена покрышка из прочной и мягкой материи, без грубых швов.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при прыжках маты должны исключать возможность скольжения по полу, поверхность их не должна быть скользкой, набивка матов – равномерной по плоскости и состоять из материалов, легко поддающихся очистке от пыли. Маты должны храниться в зале в вертикально подвешенном положении. Магнезия, используемая спортсменами для рук, должна храниться в ящиках с крышками.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Физкультурные и спортивные площадки на открытом воздухе должны содержаться в чистоте и быть ровными, свободными от посторонних предметов, которые могут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быть причиной повреждений и травм. Футбольное поле, площадки для ручного мяча и массовых подвижных игр должны иметь травяной покров. Беговая дорожка должна иметь твердое, хорошо дренирующее покрытие, плотный, не пылящий, стойкий к атмосферным осадкам верхний слой.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Ямы для прыжков должны заполняться чистым песком с примесью опилок. Перед прыжком содержимое следует взрыхлять и выравнивать. Борта ям следует обшивать резиной или брезентом, и они должны находиться на одном уровне с землей. Условия для занятий водными видами спорта должны соответствовать санитарно-гигиеническим требованиям к бассейнам.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детско-юношеской спортивной школы должно включать: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игровые зоны общей физической подготовки;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специализированные зоны по видам спорта для технической и тактической подготовки с группами обслуживающих помещений;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административно-хозяйственные и другие помещения, в зависимости от профиля школы.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детьми должен осуществляться дифференцированный подход с учетом возраста детей и этапов подготовки.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одного занятия в группах начальной подготовки не должна превышать 2 академических часов, в учебно-тренировочных группах – 4 ч в день. Продолжительность тренировочного занятия картингом должна составлять не более 1 ч.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хореографией, спортом и физической культурой должны проводиться только в спортивной одежде и обуви, на исправном оборудовании.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шума в помещениях учреждений дополнительного образования детей должны соответствовать требованиям санитарных норм.</w:t>
      </w:r>
    </w:p>
    <w:p w:rsidR="00A10450" w:rsidRDefault="00A10450" w:rsidP="00A10450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естественному и искусственному освещению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рабочих местах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должны быть обеспечены уровни искусственной освещенности люминесцентными лампами при общем освещении помещений: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в спортивных залах – не ниже 200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измеряемых на полу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требованиями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СанПиН);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учебных помещениях, спортивных и концертных залах должна применяться система общего освещения, которое должно быть равномерным. Светильники следует располагать в виде сплошных или прерывистых линий параллельно линии зрения работающих.</w:t>
      </w:r>
    </w:p>
    <w:p w:rsidR="00A10450" w:rsidRDefault="00A10450" w:rsidP="00A10450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t36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Средние расчетные температуры воздуха в основных помещениях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спортивных залах при отсутствии мест для зрителей – 18 °C.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мест для зрителей – 15 °C.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залах ванн бассейнов – на 1–2 °C выше температуры воды в ванне.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залах для подготовительных занятий в бассейнах – 18 °C.</w:t>
      </w:r>
    </w:p>
    <w:p w:rsidR="00A10450" w:rsidRDefault="00A10450" w:rsidP="00A10450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t37"/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режиму деятельности детей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учебно-воспитательного процесса (расписание занятий) должен иметь санитарно-эпидемиологическое заключение.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в учреждениях дополнительного образования детей составляется с учетом того, что они являются дополнительной нагрузкой к обязательной учебной работе детей и подростков в общеобразовательных учреждениях, и поэтому необходимо соблюдение следующих гигиенических требований: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 зачислении в объединение каждый ребенок должен представить справку от врача о состоянии здоровья с заключением о возможности заниматься в группах дополнительного образования по избранному профилю;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посещение ребенком занятий более чем в 2 объединениях (секций, студий и т. д.) не рекомендуется. Предпочтительно совмещение занятий спортивного и неспортивного профиля. Кратность посещения занятий одного профиля рекомендуется не более 2 раз в неделю;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между занятиями в общеобразовательном учреждении (независимо от обучения) и посещением учреждения дополнительного образования детей должен быть перерыв для отдыха не менее 1 ч;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начало занятий в учреждениях дополнительного образования должно быть не ранее 8.00, а их окончание – не позднее 20.00;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занятия детей в учреждениях дополнительного образования могут проводиться в любой день недели, включая воскресные и каникулы;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наполняемость групп для занятий физкультурного профиля: группы начальной подготовки: оптимальная – 10 человек, допустимая – 15 человек;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продолжительность занятий детей в учреждениях дополнительного образования в учебные дни, как правило, не должна превышать 1,5 ч в день, в выходные и каникулярные дни – 3 ч. Число занятий в неделю – 2–3 (45 мин для учащихся 8–13 лет; 2 x 45 мин – для учащихся 14–17 лет). После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30–45 мин занятий необходимо устраивать перерыв длительностью не менее 10 мин для отдыха детей и проветривания помещений;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занятия с использованием компьютерной техники проводят в соответствии с гигиеническими требованиями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видеодисплейным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терминалам и персональным электронно-вычислительным машинам;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учреждениях дополнительного образования детей при наличии двух смен занятий, в середине дня необходимо устраивать 1,5–2-часовой перерыв между сменами для уборки и сквозного проветривания помещений;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 привлечении школьников среднего и старшего возрастов к трудовой деятельности режим дня должен организовываться в соответствии с санитарными правилами по содержанию и организации работы лагерей труда и отдыха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гигиенических критериев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допустимых условий и 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работ для профессионального обучения,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труда подростков.</w:t>
      </w:r>
    </w:p>
    <w:p w:rsidR="00A10450" w:rsidRDefault="00A10450" w:rsidP="00A10450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t38"/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санитарному состоянию и содержанию территории и помещений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учреждениях дополнительного образования детей должны регулярно проводиться санитарно-гигиенические мероприятия и профилактическая дезинфекция.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учреждения в 2 смены уборку должны проводить дважды: между сменами занятий и в конце рабочего дня. Во всех помещениях должна проводиться ежедневная, влажная уборка помещений с использованием соды, мыла, синтетических моющих средств и дезинфицирующих средств, разрешенных для использования в установленном порядке.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месяц необходимо проводить генеральную уборку с применением моющих и дезинфицирующих средств.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и оконные проемы снаружи и изнутри моют не менее 3 раз в год (весной, летом, осенью).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общего пользования (буфет, туалеты, душевые) необходимо убирать постоянно с использованием дезинфицирующих средств.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туалетах дезинфекции подлежит помещение и санитарно-техническое оборудование. Сидения на унитазах должны мыться теплой водой с мылом. Раковины и унитазы следует чистить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квачами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щетками с использованием чистящих и дезинфицирующих средств.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уборочный материал необходимо погрузить в 0,5 % р-р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гипохлорида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кальция или 1 % р-р хлорной извести на 30 мин, затем прополоскать и высушить. Чистые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уборочный инвентарь следует хранить в специально промаркированной таре в хозяйственном шкафу или в помещении для обработки и хранения уборочного инвентаря.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9" w:name="_GoBack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туалетах должны быть педальные ведра, туалетная бумага, мыло (лучше жидкое с дозатором), сушка для рук или разовые салфетки, полотенца для вытирания рук.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душевых должна проводиться ежедневная уборка и дезинфекция (помещения, предметы обстановки – скамьи, шкафчики, резиновые коврики).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душевых необходимо пользоваться индивидуальной обувью, мылом, мочалкой.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и дезинфекцию спортивного инвентаря следует проводить следующим образом: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спортивный ковер очищается ежедневно с использованием пылесосов; рекомендовано использование моющих пылесосов для организации влажной уборки не реже 3–4 раз в месяц;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тренировочные мешки, чучела и переносной спортивный инвентарь протирают влажной ветошью менее 1–2 раза в день, а металлические части спортивного инвентаря – сухой тряпкой;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маты должны не реже 1 раза в неделю очищаться от пыли с помощью пылесосов или выколачиваться на открытом воздухе;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маты, исключая кожаные, должны иметь съемные матерчатые чехлы, которые по мере их загрязнения должны подвергаться стирке не реже 1 раза в неделю;</w:t>
      </w:r>
    </w:p>
    <w:p w:rsidR="00A10450" w:rsidRDefault="006B1C69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1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кожаные маты протираются влажной ветошью, с использованием мыльно-содовых растворов. Для детей дошкольного и школьного возраста кожаные маты следует обрабатывать мыльно-содовым раствором ежедневно.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содержанию и эксплуатации бассейнов для детей должны отвечать санитарным правилам.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учреждениях дополнительного образования должны быть предусмотрены отдельные помещения для обработки и хранения уборочного инвентаря, приготовления моющих и дезинфицирующих средств.</w:t>
      </w:r>
    </w:p>
    <w:p w:rsidR="00A10450" w:rsidRDefault="00A10450" w:rsidP="00A10450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t39"/>
      <w:bookmarkEnd w:id="1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Медицинское обеспечение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учреждений дополнительного образования детей должны проходить обязательные медицинские осмотры при поступлении на работу и периодические медосмотры в установленном порядке.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наблюдение за детьми, занимающимися в спортивных школах и секциях, необходимо проводить не реже 2 раз в год.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перенесенных заболеваний дети допускаются к занятиям спортом только со справками врача.</w:t>
      </w:r>
      <w:r w:rsidR="006B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дополнительного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 детей должно быть укомплектовано медицинскими аптечками для оказания доврачебной помощи.</w:t>
      </w:r>
    </w:p>
    <w:p w:rsidR="00A10450" w:rsidRDefault="00A10450" w:rsidP="00A10450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t40"/>
      <w:bookmarkEnd w:id="1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руководителя учреждения дополнительного образования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учреждения дополнительного образования организует и обеспечивает: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наличие в учреждении настоящих санитарных правил и норм и доведение их содержания до сотрудников учреждения;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выполнение требований санитарных правил и норм всеми сотрудниками учреждения;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организацию производственного и лабораторного контроля;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наличие личных медицинских книжек на каждого работника;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своевременное прохождение предварительных при поступлении и периодических медицинских обследований всеми работниками в установленном порядке;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выполнение постановлений, предписаний органов и учреждений госсанэпидслужбы;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эффективную работу санитарно-технического, технологического, и другого оборудования учреждения;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проведение мероприятий по дезинфекции, дезинсекции и дератизации;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наличие аптечек для оказания первой медицинской помощи и их своевременное пополнение;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организацию санитарно-гигиенической работы с персоналом путем проведения семинаров, бесед, лекций.</w:t>
      </w:r>
    </w:p>
    <w:p w:rsidR="00A10450" w:rsidRDefault="00A10450" w:rsidP="00A104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санитарно-эпидемиологических правил и норм влечет дисциплинарную, административную и уголовную ответственность в соответствии с Федеральным законом «О санитарно-эпидемиологическом благополучии населения» № 52-ФЗ от 30 марта 1999 г.</w:t>
      </w:r>
    </w:p>
    <w:p w:rsidR="00A10450" w:rsidRDefault="00A10450" w:rsidP="00A10450"/>
    <w:p w:rsidR="0008648F" w:rsidRDefault="0008648F"/>
    <w:sectPr w:rsidR="0008648F" w:rsidSect="00520A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50"/>
    <w:rsid w:val="0008648F"/>
    <w:rsid w:val="00520A33"/>
    <w:rsid w:val="006B1C69"/>
    <w:rsid w:val="00A10450"/>
    <w:rsid w:val="00C6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34AA4-7145-47B9-A905-2CB4B0E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metr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</dc:creator>
  <cp:keywords/>
  <dc:description/>
  <cp:lastModifiedBy>Jullia</cp:lastModifiedBy>
  <cp:revision>2</cp:revision>
  <dcterms:created xsi:type="dcterms:W3CDTF">2020-04-22T05:14:00Z</dcterms:created>
  <dcterms:modified xsi:type="dcterms:W3CDTF">2020-05-12T17:48:00Z</dcterms:modified>
</cp:coreProperties>
</file>