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7C" w:rsidRPr="00A9087C" w:rsidRDefault="00A9087C" w:rsidP="00A9087C">
      <w:pPr>
        <w:shd w:val="clear" w:color="auto" w:fill="FFFFFF"/>
        <w:spacing w:before="18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 </w:t>
      </w:r>
      <w:r w:rsidRPr="00A9087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Опорный конспект    преподаватель </w:t>
      </w:r>
      <w:proofErr w:type="spellStart"/>
      <w:r w:rsidRPr="00A9087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Поддубный</w:t>
      </w:r>
      <w:proofErr w:type="spellEnd"/>
      <w:r w:rsidRPr="00A9087C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М.Г </w:t>
      </w:r>
    </w:p>
    <w:p w:rsidR="00A9087C" w:rsidRDefault="00A9087C" w:rsidP="00A9087C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bookmarkStart w:id="0" w:name="_GoBack"/>
      <w:bookmarkEnd w:id="0"/>
    </w:p>
    <w:p w:rsidR="00A9087C" w:rsidRPr="00A9087C" w:rsidRDefault="00A9087C" w:rsidP="00A9087C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 xml:space="preserve">Тема: </w:t>
      </w:r>
      <w:r w:rsidRPr="00A9087C">
        <w:rPr>
          <w:rFonts w:ascii="Arial" w:eastAsia="Times New Roman" w:hAnsi="Arial" w:cs="Arial"/>
          <w:b/>
          <w:bCs/>
          <w:color w:val="222222"/>
          <w:sz w:val="33"/>
          <w:szCs w:val="33"/>
          <w:lang w:eastAsia="ru-RU"/>
        </w:rPr>
        <w:t>Ультразвуковые технологии.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i/>
          <w:iCs/>
          <w:color w:val="222222"/>
          <w:sz w:val="36"/>
          <w:szCs w:val="36"/>
          <w:lang w:eastAsia="ru-RU"/>
        </w:rPr>
        <w:t>  Ультразвуковые технологии 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используют в процессах обработки механические упругие колебания ультразвуковой частоты — более 16 кГц, т. е. выше частоты слышимых звуков. В одних технологических процессах с помощью ультразвуковых методов осуществляют обработку твердых и сверхтвердых материалов (размерная обработка), в других — удаляют поверхностные загрязнения (например, в химических и электрохимических процессах). При помощи ультразвуковых технологий выполняют сварку, получают различные эмульсии, порошки, осуществляют контроль дефектов деталей и различные измерения.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b/>
          <w:bCs/>
          <w:color w:val="222222"/>
          <w:sz w:val="36"/>
          <w:szCs w:val="36"/>
          <w:lang w:eastAsia="ru-RU"/>
        </w:rPr>
        <w:t>  </w:t>
      </w:r>
      <w:r w:rsidRPr="00A9087C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Ультразвуковая размерная обработка 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— это направленное разрушение твердых и хрупких материалов, производимое с помощью колеблющегося с ультразвуковой частотой инструмента и суспензии абразивного порошка, вводимой в зазор между торцом инструмента и изделием(рис.1).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noProof/>
          <w:color w:val="888888"/>
          <w:sz w:val="20"/>
          <w:szCs w:val="20"/>
          <w:lang w:eastAsia="ru-RU"/>
        </w:rPr>
        <w:lastRenderedPageBreak/>
        <w:drawing>
          <wp:inline distT="0" distB="0" distL="0" distR="0" wp14:anchorId="41315BA4" wp14:editId="094D1506">
            <wp:extent cx="6096000" cy="3990975"/>
            <wp:effectExtent l="0" t="0" r="0" b="9525"/>
            <wp:docPr id="1" name="Рисунок 1" descr="https://1.bp.blogspot.com/-SRKVSC0UxVQ/WJNnrP433_I/AAAAAAAAAKM/WSz3ypYpi2AzKiV8VnqM0Ns4CAWPh4QxgCLcB/s640/%25D1%2583%25D0%25B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RKVSC0UxVQ/WJNnrP433_I/AAAAAAAAAKM/WSz3ypYpi2AzKiV8VnqM0Ns4CAWPh4QxgCLcB/s640/%25D1%2583%25D0%25B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 Ультразвуковая обработка используется в основном для изготовления отверстий и полостей разнообразного профиля в труднообрабатываемых материалах.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20"/>
      </w:tblGrid>
      <w:tr w:rsidR="00A9087C" w:rsidRPr="00A9087C" w:rsidTr="00A908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noProof/>
                <w:color w:val="888888"/>
                <w:sz w:val="24"/>
                <w:szCs w:val="24"/>
                <w:lang w:eastAsia="ru-RU"/>
              </w:rPr>
              <w:drawing>
                <wp:inline distT="0" distB="0" distL="0" distR="0" wp14:anchorId="1D9588B5" wp14:editId="7DA32145">
                  <wp:extent cx="3000375" cy="3048000"/>
                  <wp:effectExtent l="0" t="0" r="9525" b="0"/>
                  <wp:docPr id="2" name="Рисунок 2" descr="https://2.bp.blogspot.com/-YmSdiUrh7R0/WJXVABW1-DI/AAAAAAAAAKc/7dLs84Za6lo7GvALdql6j-e4EL5wEjxdwCLcB/s320/%25D1%2581%25D1%2582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2.bp.blogspot.com/-YmSdiUrh7R0/WJXVABW1-DI/AAAAAAAAAKc/7dLs84Za6lo7GvALdql6j-e4EL5wEjxdwCLcB/s320/%25D1%2581%25D1%2582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7C" w:rsidRPr="00A9087C" w:rsidTr="00A908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рис. 2</w:t>
            </w:r>
          </w:p>
        </w:tc>
      </w:tr>
    </w:tbl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lastRenderedPageBreak/>
        <w:t> Станки для ультразвуковой размерной обработки (рис. 2) оснащены генератором ультразвуковых колебаний, который вырабатывает переменный электрический ток ультразвуковой частоты. Ток поступает на обмотку преобразователя и создает переменное магнитное поле, под действием которого происходит изменение линейных размеров преобразователя, изготовленного из специального магнитострикционного материала (никеля, сплава железа с кобальтом и др.). Получаемые малые амплитуды колебаний преобразователя усиливают и направляют в нужную точку детали с помощью волновода-концентратора. На торце концентратора установлен рабочий инструмент (из латуни, меди, чугуна), форма которого совпадает с формой обрабатываемого отверстия.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Ультразвуковой обработке </w:t>
      </w:r>
      <w:r w:rsidRPr="00A9087C">
        <w:rPr>
          <w:rFonts w:ascii="Arial" w:eastAsia="Times New Roman" w:hAnsi="Arial" w:cs="Arial"/>
          <w:i/>
          <w:iCs/>
          <w:color w:val="222222"/>
          <w:sz w:val="36"/>
          <w:szCs w:val="36"/>
          <w:lang w:eastAsia="ru-RU"/>
        </w:rPr>
        <w:t>хорошо поддаются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хрупкие материалы (стекло, твердые сплавы и т. п.) с малой пластичностью, частицы которых скалываются под ударами абразивных зерен. Вязкие материалы (незакаленная сталь, латунь) </w:t>
      </w:r>
      <w:r w:rsidRPr="00A9087C">
        <w:rPr>
          <w:rFonts w:ascii="Arial" w:eastAsia="Times New Roman" w:hAnsi="Arial" w:cs="Arial"/>
          <w:i/>
          <w:iCs/>
          <w:color w:val="222222"/>
          <w:sz w:val="36"/>
          <w:szCs w:val="36"/>
          <w:lang w:eastAsia="ru-RU"/>
        </w:rPr>
        <w:t>плохо обрабатываются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ультразвуковым способом, так как в этом случае сколов не происходит — зерна вдавливаются в обрабатываемый материал.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  </w:t>
      </w:r>
      <w:r w:rsidRPr="00A9087C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Ультразвуковая размерная обработка 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широко применяется для гравирования и маркирования, для изготовления штампов </w:t>
      </w:r>
    </w:p>
    <w:tbl>
      <w:tblPr>
        <w:tblW w:w="0" w:type="auto"/>
        <w:tblCellSpacing w:w="0" w:type="dxa"/>
        <w:tblInd w:w="24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</w:tblGrid>
      <w:tr w:rsidR="00A9087C" w:rsidRPr="00A9087C" w:rsidTr="00A908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noProof/>
                <w:color w:val="88888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0CAA5156" wp14:editId="2FF68115">
                  <wp:extent cx="3048000" cy="2019300"/>
                  <wp:effectExtent l="0" t="0" r="0" b="0"/>
                  <wp:docPr id="3" name="Рисунок 3" descr="https://3.bp.blogspot.com/-oN3noH7CNEE/WJXVshLY8bI/AAAAAAAAAKk/SOTexPUpPMIeeGAAbObaZ8945Tu4WSWSwCLcB/s320/grav1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3.bp.blogspot.com/-oN3noH7CNEE/WJXVshLY8bI/AAAAAAAAAKk/SOTexPUpPMIeeGAAbObaZ8945Tu4WSWSwCLcB/s320/grav1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7C" w:rsidRPr="00A9087C" w:rsidTr="00A908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Рис. 3</w:t>
            </w:r>
          </w:p>
        </w:tc>
      </w:tr>
    </w:tbl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(из твердосплавных материалов), ячеек «памяти» полупроводниковых приборов (из феррита, кристаллов кремния и германия), фасонных изделий из камня, стекла (рис. 3), ювелирных изделий и т. д.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Для проведения </w:t>
      </w:r>
      <w:r w:rsidRPr="00A9087C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ультразвуковой очистки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колебания подводятся непосредственно к поверхности очищаемого изделий, погруженного в жидкость. Эффект очистки достигается за счет явления </w:t>
      </w:r>
      <w:hyperlink r:id="rId10" w:tgtFrame="_blank" w:history="1">
        <w:r w:rsidRPr="00A9087C">
          <w:rPr>
            <w:rFonts w:ascii="Arial" w:eastAsia="Times New Roman" w:hAnsi="Arial" w:cs="Arial"/>
            <w:color w:val="888888"/>
            <w:sz w:val="36"/>
            <w:szCs w:val="36"/>
            <w:lang w:eastAsia="ru-RU"/>
          </w:rPr>
          <w:t>кавитации</w:t>
        </w:r>
      </w:hyperlink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, суть которого заключается в следующем.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    Ультразвуковые волны, распространяющиеся в жидкой среде, создают в ней зоны разряжения и повышенного давления. В зонах разряжения жидкость переходит в газообразное состояние — в ней появляются пузырьки. Попав в зону с повышенным давлением, эти пузырьки </w:t>
      </w:r>
      <w:proofErr w:type="spellStart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схлопываются</w:t>
      </w:r>
      <w:proofErr w:type="spellEnd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(взрываются внутрь) (рис.4). При этом молекулы жидкости устремляются в направлении к центру лопнувшего пузырька со скоростью, в 1000 раз большей скорости звука. Происходит выделение накопленной энергии в микроскопическом объеме —микровзрыв. Если такой процесс протекает вблизи обрабатываемой поверхности, то энергия микровзрыва отделяет часть молекул от поверхности твердого тела.</w:t>
      </w: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</w:tblGrid>
      <w:tr w:rsidR="00A9087C" w:rsidRPr="00A9087C" w:rsidTr="00A908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noProof/>
                <w:color w:val="888888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7CFF11F3" wp14:editId="5D412181">
                  <wp:extent cx="3048000" cy="1200150"/>
                  <wp:effectExtent l="0" t="0" r="0" b="0"/>
                  <wp:docPr id="4" name="Рисунок 4" descr="https://1.bp.blogspot.com/-uNxF5wN-G8E/WJXW_QGjm6I/AAAAAAAAAKw/TvMTpvo1GrgbaWYip38SSp-AHdrw9op3wCLcB/s320/uzi_kav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1.bp.blogspot.com/-uNxF5wN-G8E/WJXW_QGjm6I/AAAAAAAAAKw/TvMTpvo1GrgbaWYip38SSp-AHdrw9op3wCLcB/s320/uzi_kav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7C" w:rsidRPr="00A9087C" w:rsidTr="00A908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>Рис. 4. Кавитация</w:t>
            </w:r>
          </w:p>
        </w:tc>
      </w:tr>
    </w:tbl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  Очистку с наложением ультразвука наиболее целесообразно применять при удалении загрязнений из труднодоступных полостей, углублений и каналов небольших размеров, при очистке мелких деталей сложной конфигурации, оптических изделий и др.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 </w:t>
      </w:r>
      <w:r w:rsidRPr="00A9087C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Ультразвуковая сварка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позволяет сваривать тонкие и ультратонкие детали, химически активные металлы и сплавы, разнородные металлы, металлы с керамикой, покрытые пленкой детали.</w:t>
      </w: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</w:p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  При ультразвуковой сварке заготовки с небольшим усилием сжимаются инструментом (рис.5), на который накладываются продольные или поперечные ультразвуковые колебания. Микроскопические возвратно-поступательные движения, передаваемые заготовкам, разрушают поверхностные пленки и нагревают поверхностные слои. При этом происходит деформирование заготовок и диффузия соединяемых материалов.</w:t>
      </w:r>
    </w:p>
    <w:tbl>
      <w:tblPr>
        <w:tblW w:w="0" w:type="auto"/>
        <w:jc w:val="center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</w:tblGrid>
      <w:tr w:rsidR="00A9087C" w:rsidRPr="00A9087C" w:rsidTr="00A908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noProof/>
                <w:color w:val="888888"/>
                <w:sz w:val="24"/>
                <w:szCs w:val="24"/>
                <w:lang w:eastAsia="ru-RU"/>
              </w:rPr>
              <w:drawing>
                <wp:inline distT="0" distB="0" distL="0" distR="0" wp14:anchorId="6060A2F1" wp14:editId="212ADC5B">
                  <wp:extent cx="3048000" cy="1504950"/>
                  <wp:effectExtent l="0" t="0" r="0" b="0"/>
                  <wp:docPr id="5" name="Рисунок 5" descr="https://1.bp.blogspot.com/-Bo1n62eSTh4/WJXYD-WxjFI/AAAAAAAAAK4/PBgeI9LSabwtHQ-NTP1EhQuaX3JjLs3UQCLcB/s320/isODLVNowit-_--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1.bp.blogspot.com/-Bo1n62eSTh4/WJXYD-WxjFI/AAAAAAAAAK4/PBgeI9LSabwtHQ-NTP1EhQuaX3JjLs3UQCLcB/s320/isODLVNowit-_--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7C" w:rsidRPr="00A9087C" w:rsidTr="00A9087C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color w:val="222222"/>
                <w:sz w:val="16"/>
                <w:szCs w:val="16"/>
                <w:lang w:eastAsia="ru-RU"/>
              </w:rPr>
              <w:t>Рис. 5</w:t>
            </w:r>
          </w:p>
        </w:tc>
      </w:tr>
    </w:tbl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  Широкое распространение в последнее время получила </w:t>
      </w:r>
      <w:r w:rsidRPr="00A9087C">
        <w:rPr>
          <w:rFonts w:ascii="Arial" w:eastAsia="Times New Roman" w:hAnsi="Arial" w:cs="Arial"/>
          <w:b/>
          <w:bCs/>
          <w:i/>
          <w:iCs/>
          <w:color w:val="222222"/>
          <w:sz w:val="36"/>
          <w:szCs w:val="36"/>
          <w:lang w:eastAsia="ru-RU"/>
        </w:rPr>
        <w:t>ультразвуковая дефектоскопия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. Ее </w:t>
      </w: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lastRenderedPageBreak/>
        <w:t xml:space="preserve">применяют для контроля состояния </w:t>
      </w:r>
      <w:proofErr w:type="spellStart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нефте</w:t>
      </w:r>
      <w:proofErr w:type="spellEnd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- и газопроводов (рис. 6), сварных </w:t>
      </w:r>
    </w:p>
    <w:tbl>
      <w:tblPr>
        <w:tblW w:w="0" w:type="auto"/>
        <w:tblCellSpacing w:w="0" w:type="dxa"/>
        <w:tblBorders>
          <w:top w:val="single" w:sz="6" w:space="0" w:color="EEEEEE"/>
          <w:left w:val="single" w:sz="6" w:space="0" w:color="EEEEEE"/>
          <w:bottom w:val="single" w:sz="6" w:space="0" w:color="EEEEEE"/>
          <w:right w:val="single" w:sz="6" w:space="0" w:color="EEEEEE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0"/>
      </w:tblGrid>
      <w:tr w:rsidR="00A9087C" w:rsidRPr="00A9087C" w:rsidTr="00A908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noProof/>
                <w:color w:val="888888"/>
                <w:sz w:val="24"/>
                <w:szCs w:val="24"/>
                <w:lang w:eastAsia="ru-RU"/>
              </w:rPr>
              <w:drawing>
                <wp:inline distT="0" distB="0" distL="0" distR="0" wp14:anchorId="7657E791" wp14:editId="0DCEC525">
                  <wp:extent cx="3048000" cy="2028825"/>
                  <wp:effectExtent l="0" t="0" r="0" b="9525"/>
                  <wp:docPr id="6" name="Рисунок 6" descr="https://4.bp.blogspot.com/-YvAfoQQ9OzE/WJXYxqEp4QI/AAAAAAAAALA/-RmBwtRjJjE_d16a2tqJ9S4KIYVCtjsSACLcB/s320/Weld_OmniScan_MX2_02.jp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4.bp.blogspot.com/-YvAfoQQ9OzE/WJXYxqEp4QI/AAAAAAAAALA/-RmBwtRjJjE_d16a2tqJ9S4KIYVCtjsSACLcB/s320/Weld_OmniScan_MX2_02.jp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087C" w:rsidRPr="00A9087C" w:rsidTr="00A908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9087C" w:rsidRPr="00A9087C" w:rsidRDefault="00A9087C" w:rsidP="00A908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A9087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Рис. 6</w:t>
            </w:r>
          </w:p>
        </w:tc>
      </w:tr>
    </w:tbl>
    <w:p w:rsidR="00A9087C" w:rsidRPr="00A9087C" w:rsidRDefault="00A9087C" w:rsidP="00A908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конструкций мостов, деталей космических аппаратов и </w:t>
      </w:r>
      <w:proofErr w:type="gramStart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др. Например</w:t>
      </w:r>
      <w:proofErr w:type="gramEnd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, методом ультразвуковой дефектоскопии непрерывно контролируется состояние установленной в московском Парке Победы на Поклонной горе 140-метровой стелы. Ультразвуковая дефектоскопия позволяет не только выявить трещины, раковины, </w:t>
      </w:r>
      <w:proofErr w:type="spellStart"/>
      <w:proofErr w:type="gramStart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полости,уже</w:t>
      </w:r>
      <w:proofErr w:type="spellEnd"/>
      <w:proofErr w:type="gramEnd"/>
      <w:r w:rsidRPr="00A9087C">
        <w:rPr>
          <w:rFonts w:ascii="Arial" w:eastAsia="Times New Roman" w:hAnsi="Arial" w:cs="Arial"/>
          <w:color w:val="222222"/>
          <w:sz w:val="36"/>
          <w:szCs w:val="36"/>
          <w:lang w:eastAsia="ru-RU"/>
        </w:rPr>
        <w:t xml:space="preserve"> образовавшиеся в детали, но и определить так называемую «усталость» материала, которая может привести к возникновению дефектов.</w:t>
      </w:r>
    </w:p>
    <w:p w:rsidR="003D782B" w:rsidRDefault="003D782B"/>
    <w:sectPr w:rsidR="003D7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7F6"/>
    <w:rsid w:val="003D782B"/>
    <w:rsid w:val="00A747F6"/>
    <w:rsid w:val="00A9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145CF4-3713-4FFA-8C27-2D16652C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oN3noH7CNEE/WJXVshLY8bI/AAAAAAAAAKk/SOTexPUpPMIeeGAAbObaZ8945Tu4WSWSwCLcB/s1600/grav1.jpg" TargetMode="External"/><Relationship Id="rId13" Type="http://schemas.openxmlformats.org/officeDocument/2006/relationships/hyperlink" Target="https://1.bp.blogspot.com/-Bo1n62eSTh4/WJXYD-WxjFI/AAAAAAAAAK4/PBgeI9LSabwtHQ-NTP1EhQuaX3JjLs3UQCLcB/s1600/isODLVNowit-_--.jp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2.bp.blogspot.com/-YmSdiUrh7R0/WJXVABW1-DI/AAAAAAAAAKc/7dLs84Za6lo7GvALdql6j-e4EL5wEjxdwCLcB/s1600/%D1%81%D1%82.jpg" TargetMode="External"/><Relationship Id="rId11" Type="http://schemas.openxmlformats.org/officeDocument/2006/relationships/hyperlink" Target="https://1.bp.blogspot.com/-uNxF5wN-G8E/WJXW_QGjm6I/AAAAAAAAAKw/TvMTpvo1GrgbaWYip38SSp-AHdrw9op3wCLcB/s1600/uzi_kav.jp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4.bp.blogspot.com/-YvAfoQQ9OzE/WJXYxqEp4QI/AAAAAAAAALA/-RmBwtRjJjE_d16a2tqJ9S4KIYVCtjsSACLcB/s1600/Weld_OmniScan_MX2_02.jpg" TargetMode="External"/><Relationship Id="rId10" Type="http://schemas.openxmlformats.org/officeDocument/2006/relationships/hyperlink" Target="https://ru.wikipedia.org/wiki/%D0%9A%D0%B0%D0%B2%D0%B8%D1%82%D0%B0%D1%86%D0%B8%D1%8F" TargetMode="External"/><Relationship Id="rId4" Type="http://schemas.openxmlformats.org/officeDocument/2006/relationships/hyperlink" Target="https://1.bp.blogspot.com/-SRKVSC0UxVQ/WJNnrP433_I/AAAAAAAAAKM/WSz3ypYpi2AzKiV8VnqM0Ns4CAWPh4QxgCLcB/s1600/%D1%83%D0%B7.jpg" TargetMode="Externa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2020-04-21T22:32:00Z</dcterms:created>
  <dcterms:modified xsi:type="dcterms:W3CDTF">2020-04-21T22:35:00Z</dcterms:modified>
</cp:coreProperties>
</file>