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2D6" w:rsidRPr="001322D6" w:rsidRDefault="001322D6" w:rsidP="001322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Опорный конспект преподаватель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Поддубный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М.Г </w:t>
      </w:r>
    </w:p>
    <w:p w:rsidR="001322D6" w:rsidRDefault="001322D6" w:rsidP="002B566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</w:p>
    <w:p w:rsidR="003F1287" w:rsidRPr="007B7102" w:rsidRDefault="002B566D" w:rsidP="002B566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B7102">
        <w:rPr>
          <w:rFonts w:ascii="Times New Roman" w:hAnsi="Times New Roman" w:cs="Times New Roman"/>
          <w:b/>
          <w:sz w:val="52"/>
          <w:szCs w:val="52"/>
        </w:rPr>
        <w:t>Лекция: НАДЕЖНОСТЬ И ТЕХНИЧЕСКОЕ СОСТОЯНИЕ АВТОМОБИЛЯ</w:t>
      </w:r>
    </w:p>
    <w:p w:rsidR="002B566D" w:rsidRPr="007B7102" w:rsidRDefault="002B566D" w:rsidP="002B566D">
      <w:pPr>
        <w:rPr>
          <w:rFonts w:ascii="Times New Roman" w:hAnsi="Times New Roman" w:cs="Times New Roman"/>
          <w:color w:val="424242"/>
          <w:sz w:val="40"/>
          <w:szCs w:val="40"/>
          <w:shd w:val="clear" w:color="auto" w:fill="FFFFFF"/>
        </w:rPr>
      </w:pPr>
      <w:r w:rsidRPr="007B7102">
        <w:rPr>
          <w:rFonts w:ascii="Times New Roman" w:hAnsi="Times New Roman" w:cs="Times New Roman"/>
          <w:color w:val="424242"/>
          <w:sz w:val="40"/>
          <w:szCs w:val="40"/>
          <w:shd w:val="clear" w:color="auto" w:fill="FFFFFF"/>
        </w:rPr>
        <w:t>Надежность – это комплексное свойство объекта, заключающееся в способности сохранять во времени в установленных пределах значения всех параметров, характеризующих возможность выполнять требуемые функции в заданных режимах и условиях применения, технического обслуживания, ремонта, хранения и транспортирования. Надежность определяет возможность эффективного использования автомобилей, трудовых и материальных затрат.</w:t>
      </w:r>
    </w:p>
    <w:p w:rsidR="002B566D" w:rsidRPr="007B7102" w:rsidRDefault="002B566D" w:rsidP="002B566D">
      <w:pPr>
        <w:pStyle w:val="a3"/>
        <w:spacing w:before="150" w:beforeAutospacing="0" w:after="150" w:afterAutospacing="0"/>
        <w:ind w:left="150" w:right="150"/>
        <w:jc w:val="both"/>
        <w:rPr>
          <w:color w:val="424242"/>
          <w:sz w:val="40"/>
          <w:szCs w:val="40"/>
        </w:rPr>
      </w:pPr>
      <w:r w:rsidRPr="007B7102">
        <w:rPr>
          <w:color w:val="424242"/>
          <w:sz w:val="40"/>
          <w:szCs w:val="40"/>
        </w:rPr>
        <w:t>Безотказность – это свойство автомобиля непрерывно сохранять работоспособность в течение определенного времени или пробега.</w:t>
      </w:r>
    </w:p>
    <w:p w:rsidR="002B566D" w:rsidRPr="007B7102" w:rsidRDefault="002B566D" w:rsidP="002B566D">
      <w:pPr>
        <w:pStyle w:val="a3"/>
        <w:spacing w:before="150" w:beforeAutospacing="0" w:after="150" w:afterAutospacing="0"/>
        <w:ind w:left="150" w:right="150"/>
        <w:jc w:val="both"/>
        <w:rPr>
          <w:color w:val="424242"/>
          <w:sz w:val="40"/>
          <w:szCs w:val="40"/>
        </w:rPr>
      </w:pPr>
      <w:r w:rsidRPr="007B7102">
        <w:rPr>
          <w:color w:val="424242"/>
          <w:sz w:val="40"/>
          <w:szCs w:val="40"/>
        </w:rPr>
        <w:t>Вероятность безотказной работы </w:t>
      </w:r>
      <w:r w:rsidRPr="007B7102">
        <w:rPr>
          <w:i/>
          <w:iCs/>
          <w:color w:val="424242"/>
          <w:sz w:val="40"/>
          <w:szCs w:val="40"/>
        </w:rPr>
        <w:t>R(l)</w:t>
      </w:r>
      <w:r w:rsidRPr="007B7102">
        <w:rPr>
          <w:color w:val="424242"/>
          <w:sz w:val="40"/>
          <w:szCs w:val="40"/>
        </w:rPr>
        <w:t> за наработку (</w:t>
      </w:r>
      <w:r w:rsidRPr="007B7102">
        <w:rPr>
          <w:i/>
          <w:iCs/>
          <w:color w:val="424242"/>
          <w:sz w:val="40"/>
          <w:szCs w:val="40"/>
        </w:rPr>
        <w:t>l</w:t>
      </w:r>
      <w:r w:rsidRPr="007B7102">
        <w:rPr>
          <w:color w:val="424242"/>
          <w:sz w:val="40"/>
          <w:szCs w:val="40"/>
        </w:rPr>
        <w:t>) определяется (рис.1.2) отношением числа случаев безотказной работы к общему числу рассматриваемых случаев (</w:t>
      </w:r>
      <w:r w:rsidRPr="007B7102">
        <w:rPr>
          <w:i/>
          <w:iCs/>
          <w:color w:val="424242"/>
          <w:sz w:val="40"/>
          <w:szCs w:val="40"/>
        </w:rPr>
        <w:t>п</w:t>
      </w:r>
      <w:r w:rsidRPr="007B7102">
        <w:rPr>
          <w:color w:val="424242"/>
          <w:sz w:val="40"/>
          <w:szCs w:val="40"/>
        </w:rPr>
        <w:t>):</w:t>
      </w:r>
    </w:p>
    <w:p w:rsidR="002B566D" w:rsidRPr="007B7102" w:rsidRDefault="002B566D" w:rsidP="002B566D">
      <w:pPr>
        <w:pStyle w:val="a3"/>
        <w:spacing w:before="150" w:beforeAutospacing="0" w:after="150" w:afterAutospacing="0"/>
        <w:ind w:left="150" w:right="150"/>
        <w:jc w:val="both"/>
        <w:rPr>
          <w:color w:val="424242"/>
          <w:sz w:val="40"/>
          <w:szCs w:val="40"/>
        </w:rPr>
      </w:pPr>
      <w:r w:rsidRPr="007B7102">
        <w:rPr>
          <w:noProof/>
          <w:color w:val="424242"/>
          <w:sz w:val="40"/>
          <w:szCs w:val="40"/>
        </w:rPr>
        <w:drawing>
          <wp:inline distT="0" distB="0" distL="0" distR="0" wp14:anchorId="7FD42F2A" wp14:editId="7E8A1D7B">
            <wp:extent cx="1900555" cy="461010"/>
            <wp:effectExtent l="0" t="0" r="4445" b="0"/>
            <wp:docPr id="1" name="Рисунок 1" descr="https://poznayka.org/baza1/1891822194696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znayka.org/baza1/1891822194696.files/image002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7102">
        <w:rPr>
          <w:color w:val="424242"/>
          <w:sz w:val="40"/>
          <w:szCs w:val="40"/>
        </w:rPr>
        <w:t> (1.1)</w:t>
      </w:r>
    </w:p>
    <w:p w:rsidR="002B566D" w:rsidRPr="007B7102" w:rsidRDefault="002B566D" w:rsidP="002B566D">
      <w:pPr>
        <w:pStyle w:val="a3"/>
        <w:spacing w:before="150" w:beforeAutospacing="0" w:after="150" w:afterAutospacing="0"/>
        <w:ind w:left="150" w:right="150"/>
        <w:jc w:val="both"/>
        <w:rPr>
          <w:i/>
          <w:iCs/>
          <w:color w:val="424242"/>
          <w:sz w:val="40"/>
          <w:szCs w:val="40"/>
        </w:rPr>
      </w:pPr>
      <w:r w:rsidRPr="007B7102">
        <w:rPr>
          <w:color w:val="424242"/>
          <w:sz w:val="40"/>
          <w:szCs w:val="40"/>
        </w:rPr>
        <w:t>где </w:t>
      </w:r>
      <w:r w:rsidRPr="007B7102">
        <w:rPr>
          <w:i/>
          <w:iCs/>
          <w:color w:val="424242"/>
          <w:sz w:val="40"/>
          <w:szCs w:val="40"/>
        </w:rPr>
        <w:t>m(l) </w:t>
      </w:r>
      <w:r w:rsidRPr="007B7102">
        <w:rPr>
          <w:color w:val="424242"/>
          <w:sz w:val="40"/>
          <w:szCs w:val="40"/>
        </w:rPr>
        <w:t>– число отказавших изделий за наработку </w:t>
      </w:r>
      <w:r w:rsidRPr="007B7102">
        <w:rPr>
          <w:i/>
          <w:iCs/>
          <w:color w:val="424242"/>
          <w:sz w:val="40"/>
          <w:szCs w:val="40"/>
        </w:rPr>
        <w:t>l.</w:t>
      </w:r>
    </w:p>
    <w:p w:rsidR="002B566D" w:rsidRPr="002B566D" w:rsidRDefault="002B566D" w:rsidP="002B566D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</w:pPr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  <w:lastRenderedPageBreak/>
        <w:t>Надежность автомобиля как единого целого характеризуется следующими основными свойствами.</w:t>
      </w:r>
    </w:p>
    <w:p w:rsidR="002B566D" w:rsidRPr="002B566D" w:rsidRDefault="002B566D" w:rsidP="002B566D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</w:pPr>
      <w:r w:rsidRPr="002B566D">
        <w:rPr>
          <w:rFonts w:ascii="Times New Roman" w:eastAsia="Times New Roman" w:hAnsi="Times New Roman" w:cs="Times New Roman"/>
          <w:i/>
          <w:iCs/>
          <w:color w:val="302030"/>
          <w:sz w:val="40"/>
          <w:szCs w:val="40"/>
          <w:lang w:eastAsia="ru-RU"/>
        </w:rPr>
        <w:t>Безотказность</w:t>
      </w:r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  <w:t>– это свойство автомобиля непрерывно сохранять работоспособность в течение определенного времени или пробега.</w:t>
      </w:r>
    </w:p>
    <w:p w:rsidR="002B566D" w:rsidRPr="002B566D" w:rsidRDefault="002B566D" w:rsidP="002B566D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</w:pPr>
      <w:r w:rsidRPr="002B566D">
        <w:rPr>
          <w:rFonts w:ascii="Times New Roman" w:eastAsia="Times New Roman" w:hAnsi="Times New Roman" w:cs="Times New Roman"/>
          <w:i/>
          <w:iCs/>
          <w:color w:val="302030"/>
          <w:sz w:val="40"/>
          <w:szCs w:val="40"/>
          <w:lang w:eastAsia="ru-RU"/>
        </w:rPr>
        <w:t>Долговечность</w:t>
      </w:r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  <w:t> – свойство автомобиля сохранять работоспособность до наступления предельного состояния при установленной системе проведения работ ТО и ремонта.</w:t>
      </w:r>
    </w:p>
    <w:p w:rsidR="002B566D" w:rsidRPr="002B566D" w:rsidRDefault="002B566D" w:rsidP="002B566D">
      <w:pPr>
        <w:shd w:val="clear" w:color="auto" w:fill="F0F0F0"/>
        <w:spacing w:after="0" w:line="240" w:lineRule="auto"/>
        <w:jc w:val="center"/>
        <w:rPr>
          <w:rFonts w:ascii="Times New Roman" w:eastAsia="Times New Roman" w:hAnsi="Times New Roman" w:cs="Times New Roman"/>
          <w:color w:val="202521"/>
          <w:sz w:val="40"/>
          <w:szCs w:val="40"/>
          <w:lang w:eastAsia="ru-RU"/>
        </w:rPr>
      </w:pPr>
    </w:p>
    <w:p w:rsidR="002B566D" w:rsidRPr="002B566D" w:rsidRDefault="002B566D" w:rsidP="002B566D">
      <w:pPr>
        <w:shd w:val="clear" w:color="auto" w:fill="F0F0F0"/>
        <w:spacing w:after="0" w:line="240" w:lineRule="auto"/>
        <w:jc w:val="center"/>
        <w:rPr>
          <w:rFonts w:ascii="Times New Roman" w:eastAsia="Times New Roman" w:hAnsi="Times New Roman" w:cs="Times New Roman"/>
          <w:color w:val="202521"/>
          <w:sz w:val="40"/>
          <w:szCs w:val="40"/>
          <w:lang w:eastAsia="ru-RU"/>
        </w:rPr>
      </w:pPr>
    </w:p>
    <w:p w:rsidR="002B566D" w:rsidRPr="002B566D" w:rsidRDefault="002B566D" w:rsidP="002B566D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</w:pPr>
      <w:r w:rsidRPr="002B566D">
        <w:rPr>
          <w:rFonts w:ascii="Times New Roman" w:eastAsia="Times New Roman" w:hAnsi="Times New Roman" w:cs="Times New Roman"/>
          <w:i/>
          <w:iCs/>
          <w:color w:val="302030"/>
          <w:sz w:val="40"/>
          <w:szCs w:val="40"/>
          <w:lang w:eastAsia="ru-RU"/>
        </w:rPr>
        <w:t>Ремонтопригодность</w:t>
      </w:r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  <w:t> (эксплуатационная технологичность) – свойство автомобиля, заключающееся в его приспособленности к предупреждению и обнаружению причин возникновения отказов, повреждений, поддержанию и восстановлению работоспособного состояния путем проведения ТО и ремонта.</w:t>
      </w:r>
    </w:p>
    <w:p w:rsidR="002B566D" w:rsidRPr="002B566D" w:rsidRDefault="002B566D" w:rsidP="002B566D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</w:pPr>
      <w:proofErr w:type="spellStart"/>
      <w:r w:rsidRPr="002B566D">
        <w:rPr>
          <w:rFonts w:ascii="Times New Roman" w:eastAsia="Times New Roman" w:hAnsi="Times New Roman" w:cs="Times New Roman"/>
          <w:i/>
          <w:iCs/>
          <w:color w:val="302030"/>
          <w:sz w:val="40"/>
          <w:szCs w:val="40"/>
          <w:lang w:eastAsia="ru-RU"/>
        </w:rPr>
        <w:t>Сохраняемость</w:t>
      </w:r>
      <w:proofErr w:type="spellEnd"/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  <w:t> – свойство автомобиля сохранять значения показателей безотказности, долговечности и ремонтопригодности в течение и после хранения и транспортирования.</w:t>
      </w:r>
    </w:p>
    <w:p w:rsidR="002B566D" w:rsidRPr="002B566D" w:rsidRDefault="002B566D" w:rsidP="002B566D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</w:pPr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  <w:t>Работоспособность элементов автомобиля определяется его техническим состоянием.</w:t>
      </w:r>
    </w:p>
    <w:p w:rsidR="002B566D" w:rsidRPr="002B566D" w:rsidRDefault="002B566D" w:rsidP="002B566D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</w:pPr>
      <w:r w:rsidRPr="002B566D">
        <w:rPr>
          <w:rFonts w:ascii="Times New Roman" w:eastAsia="Times New Roman" w:hAnsi="Times New Roman" w:cs="Times New Roman"/>
          <w:i/>
          <w:iCs/>
          <w:color w:val="302030"/>
          <w:sz w:val="40"/>
          <w:szCs w:val="40"/>
          <w:lang w:eastAsia="ru-RU"/>
        </w:rPr>
        <w:t>Техническое состояние</w:t>
      </w:r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  <w:t> представляет собой совокупность изменяющихся в процессе эксплуатации свойств объекта, характеризуемых в определенный момент признаками, установленными технической документацией.</w:t>
      </w:r>
    </w:p>
    <w:p w:rsidR="002B566D" w:rsidRPr="002B566D" w:rsidRDefault="002B566D" w:rsidP="002B566D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</w:pPr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  <w:lastRenderedPageBreak/>
        <w:t>Техническое состояние автомобиля и его элементов определяется количественными показателями конструктивных параметров: у</w:t>
      </w:r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vertAlign w:val="subscript"/>
          <w:lang w:eastAsia="ru-RU"/>
        </w:rPr>
        <w:t>1</w:t>
      </w:r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  <w:t> у</w:t>
      </w:r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vertAlign w:val="subscript"/>
          <w:lang w:eastAsia="ru-RU"/>
        </w:rPr>
        <w:t>2</w:t>
      </w:r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  <w:t>, у</w:t>
      </w:r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vertAlign w:val="subscript"/>
          <w:lang w:eastAsia="ru-RU"/>
        </w:rPr>
        <w:t>3</w:t>
      </w:r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  <w:t xml:space="preserve">, </w:t>
      </w:r>
      <w:proofErr w:type="gramStart"/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  <w:t>…,</w:t>
      </w:r>
      <w:proofErr w:type="spellStart"/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  <w:t>у</w:t>
      </w:r>
      <w:proofErr w:type="gramEnd"/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vertAlign w:val="subscript"/>
          <w:lang w:eastAsia="ru-RU"/>
        </w:rPr>
        <w:t>n</w:t>
      </w:r>
      <w:proofErr w:type="spellEnd"/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  <w:t>.</w:t>
      </w:r>
    </w:p>
    <w:p w:rsidR="002B566D" w:rsidRPr="002B566D" w:rsidRDefault="002B566D" w:rsidP="002B566D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</w:pPr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  <w:t xml:space="preserve">В процессе работы автомобиля показатели его технического состояния изменяются от начальных </w:t>
      </w:r>
      <w:proofErr w:type="spellStart"/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  <w:t>у</w:t>
      </w:r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vertAlign w:val="subscript"/>
          <w:lang w:eastAsia="ru-RU"/>
        </w:rPr>
        <w:t>н</w:t>
      </w:r>
      <w:proofErr w:type="spellEnd"/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  <w:t xml:space="preserve">, соответствующих новому изделию, до предельно допустимых </w:t>
      </w:r>
      <w:proofErr w:type="spellStart"/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  <w:t>у</w:t>
      </w:r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vertAlign w:val="subscript"/>
          <w:lang w:eastAsia="ru-RU"/>
        </w:rPr>
        <w:t>пд</w:t>
      </w:r>
      <w:proofErr w:type="spellEnd"/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  <w:t xml:space="preserve">, а затем и до предельных </w:t>
      </w:r>
      <w:proofErr w:type="spellStart"/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  <w:t>у</w:t>
      </w:r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vertAlign w:val="subscript"/>
          <w:lang w:eastAsia="ru-RU"/>
        </w:rPr>
        <w:t>п</w:t>
      </w:r>
      <w:proofErr w:type="spellEnd"/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  <w:t xml:space="preserve">. Значение </w:t>
      </w:r>
      <w:proofErr w:type="spellStart"/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  <w:t>у</w:t>
      </w:r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vertAlign w:val="subscript"/>
          <w:lang w:eastAsia="ru-RU"/>
        </w:rPr>
        <w:t>п</w:t>
      </w:r>
      <w:proofErr w:type="spellEnd"/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  <w:t> соответствует предельному состоянию, при котором его дальнейшее применение по назначению недопустимо или нецелесообразно (рис. 1.1).</w:t>
      </w:r>
    </w:p>
    <w:p w:rsidR="002B566D" w:rsidRPr="002B566D" w:rsidRDefault="002B566D" w:rsidP="002B566D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</w:pPr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  <w:t>Продолжительность работы изделия, измеряемая в часах или километрах пробега, а в ряде случаев в единицах выполненной работы, называется наработкой </w:t>
      </w:r>
      <w:proofErr w:type="spellStart"/>
      <w:r w:rsidRPr="002B566D">
        <w:rPr>
          <w:rFonts w:ascii="Times New Roman" w:eastAsia="Times New Roman" w:hAnsi="Times New Roman" w:cs="Times New Roman"/>
          <w:i/>
          <w:iCs/>
          <w:color w:val="302030"/>
          <w:sz w:val="40"/>
          <w:szCs w:val="40"/>
          <w:lang w:eastAsia="ru-RU"/>
        </w:rPr>
        <w:t>l</w:t>
      </w:r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vertAlign w:val="subscript"/>
          <w:lang w:eastAsia="ru-RU"/>
        </w:rPr>
        <w:t>i</w:t>
      </w:r>
      <w:proofErr w:type="spellEnd"/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  <w:t>.</w:t>
      </w:r>
    </w:p>
    <w:p w:rsidR="002B566D" w:rsidRPr="002B566D" w:rsidRDefault="002B566D" w:rsidP="002B566D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</w:pPr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  <w:t>Наработка до предельного состояния, оговоренного технической документацией, называется ресурсом </w:t>
      </w:r>
      <w:proofErr w:type="spellStart"/>
      <w:r w:rsidRPr="002B566D">
        <w:rPr>
          <w:rFonts w:ascii="Times New Roman" w:eastAsia="Times New Roman" w:hAnsi="Times New Roman" w:cs="Times New Roman"/>
          <w:i/>
          <w:iCs/>
          <w:color w:val="302030"/>
          <w:sz w:val="40"/>
          <w:szCs w:val="40"/>
          <w:lang w:eastAsia="ru-RU"/>
        </w:rPr>
        <w:t>l</w:t>
      </w:r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vertAlign w:val="subscript"/>
          <w:lang w:eastAsia="ru-RU"/>
        </w:rPr>
        <w:t>р</w:t>
      </w:r>
      <w:proofErr w:type="spellEnd"/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  <w:t>. Тогда в интервале пробега 0 ≤ </w:t>
      </w:r>
      <w:proofErr w:type="spellStart"/>
      <w:r w:rsidRPr="002B566D">
        <w:rPr>
          <w:rFonts w:ascii="Times New Roman" w:eastAsia="Times New Roman" w:hAnsi="Times New Roman" w:cs="Times New Roman"/>
          <w:i/>
          <w:iCs/>
          <w:color w:val="302030"/>
          <w:sz w:val="40"/>
          <w:szCs w:val="40"/>
          <w:lang w:eastAsia="ru-RU"/>
        </w:rPr>
        <w:t>l</w:t>
      </w:r>
      <w:r w:rsidRPr="002B566D">
        <w:rPr>
          <w:rFonts w:ascii="Times New Roman" w:eastAsia="Times New Roman" w:hAnsi="Times New Roman" w:cs="Times New Roman"/>
          <w:i/>
          <w:iCs/>
          <w:color w:val="302030"/>
          <w:sz w:val="40"/>
          <w:szCs w:val="40"/>
          <w:vertAlign w:val="subscript"/>
          <w:lang w:eastAsia="ru-RU"/>
        </w:rPr>
        <w:t>i</w:t>
      </w:r>
      <w:proofErr w:type="spellEnd"/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  <w:t> ≤ </w:t>
      </w:r>
      <w:proofErr w:type="spellStart"/>
      <w:r w:rsidRPr="002B566D">
        <w:rPr>
          <w:rFonts w:ascii="Times New Roman" w:eastAsia="Times New Roman" w:hAnsi="Times New Roman" w:cs="Times New Roman"/>
          <w:i/>
          <w:iCs/>
          <w:color w:val="302030"/>
          <w:sz w:val="40"/>
          <w:szCs w:val="40"/>
          <w:lang w:eastAsia="ru-RU"/>
        </w:rPr>
        <w:t>l</w:t>
      </w:r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vertAlign w:val="subscript"/>
          <w:lang w:eastAsia="ru-RU"/>
        </w:rPr>
        <w:t>р</w:t>
      </w:r>
      <w:proofErr w:type="spellEnd"/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  <w:t xml:space="preserve"> при </w:t>
      </w:r>
      <w:proofErr w:type="spellStart"/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  <w:t>у</w:t>
      </w:r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vertAlign w:val="subscript"/>
          <w:lang w:eastAsia="ru-RU"/>
        </w:rPr>
        <w:t>н</w:t>
      </w:r>
      <w:proofErr w:type="spellEnd"/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  <w:t xml:space="preserve"> ≤ </w:t>
      </w:r>
      <w:proofErr w:type="spellStart"/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  <w:t>у</w:t>
      </w:r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vertAlign w:val="subscript"/>
          <w:lang w:eastAsia="ru-RU"/>
        </w:rPr>
        <w:t>i</w:t>
      </w:r>
      <w:proofErr w:type="spellEnd"/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  <w:t xml:space="preserve"> ≤ </w:t>
      </w:r>
      <w:proofErr w:type="spellStart"/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  <w:t>у</w:t>
      </w:r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vertAlign w:val="subscript"/>
          <w:lang w:eastAsia="ru-RU"/>
        </w:rPr>
        <w:t>п</w:t>
      </w:r>
      <w:proofErr w:type="spellEnd"/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  <w:t> (зона работоспособности) изделие считается исправным и может выполнять свои функции.</w:t>
      </w:r>
    </w:p>
    <w:p w:rsidR="002B566D" w:rsidRPr="002B566D" w:rsidRDefault="002B566D" w:rsidP="002B566D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</w:pPr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  <w:t>Ресурс является важнейшим показателем свойства долговечности</w:t>
      </w:r>
      <w:r w:rsidRPr="002B566D">
        <w:rPr>
          <w:rFonts w:ascii="Times New Roman" w:eastAsia="Times New Roman" w:hAnsi="Times New Roman" w:cs="Times New Roman"/>
          <w:i/>
          <w:iCs/>
          <w:color w:val="302030"/>
          <w:sz w:val="40"/>
          <w:szCs w:val="40"/>
          <w:lang w:eastAsia="ru-RU"/>
        </w:rPr>
        <w:t>.</w:t>
      </w:r>
    </w:p>
    <w:p w:rsidR="002B566D" w:rsidRPr="002B566D" w:rsidRDefault="002B566D" w:rsidP="002B566D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</w:pPr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  <w:t>Если изделие удовлетворяет требованиям нормативно-технической документации по всем показателям, то оно считается исправным.</w:t>
      </w:r>
    </w:p>
    <w:p w:rsidR="002B566D" w:rsidRPr="002B566D" w:rsidRDefault="002B566D" w:rsidP="002B566D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</w:pPr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  <w:t xml:space="preserve">Если параметры изделия, характеризующие его способность выполнять заданные функции, соответствуют установленным нормативно-технической документацией требованиям, то оно признается работоспособным. Отсюда следует, что </w:t>
      </w:r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  <w:lastRenderedPageBreak/>
        <w:t>когда автомобиль может выполнять свои основные функции, но не отвечает всем требованиям технической документации (например, помято крыло), он работоспособен, но неисправен.</w:t>
      </w:r>
    </w:p>
    <w:p w:rsidR="002B566D" w:rsidRPr="002B566D" w:rsidRDefault="002B566D" w:rsidP="002B566D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</w:pPr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  <w:t> </w:t>
      </w:r>
    </w:p>
    <w:p w:rsidR="002B566D" w:rsidRPr="002B566D" w:rsidRDefault="002B566D" w:rsidP="002B566D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</w:pPr>
      <w:r w:rsidRPr="002B566D">
        <w:rPr>
          <w:rFonts w:ascii="Times New Roman" w:eastAsia="Times New Roman" w:hAnsi="Times New Roman" w:cs="Times New Roman"/>
          <w:noProof/>
          <w:color w:val="302030"/>
          <w:sz w:val="40"/>
          <w:szCs w:val="40"/>
          <w:lang w:eastAsia="ru-RU"/>
        </w:rPr>
        <mc:AlternateContent>
          <mc:Choice Requires="wps">
            <w:drawing>
              <wp:inline distT="0" distB="0" distL="0" distR="0" wp14:anchorId="4D03A397" wp14:editId="4E289B36">
                <wp:extent cx="302260" cy="302260"/>
                <wp:effectExtent l="0" t="0" r="0" b="0"/>
                <wp:docPr id="2" name="AutoShape 10" descr="https://konspekta.net/stydopediaru/baza5/715872450924.files/image0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F2FC27" id="AutoShape 10" o:spid="_x0000_s1026" alt="https://konspekta.net/stydopediaru/baza5/715872450924.files/image002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2B566D" w:rsidRPr="002B566D" w:rsidRDefault="002B566D" w:rsidP="002B566D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</w:pPr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  <w:t>Рис. 1.1. Изменение состояния элемента в зависимости от значений параметров состояний</w:t>
      </w:r>
    </w:p>
    <w:p w:rsidR="002B566D" w:rsidRPr="002B566D" w:rsidRDefault="002B566D" w:rsidP="002B566D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</w:pPr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  <w:t>1.2 Причины изменения технического состояния автомобилей в процессе эксплуатации</w:t>
      </w:r>
    </w:p>
    <w:p w:rsidR="002B566D" w:rsidRPr="002B566D" w:rsidRDefault="002B566D" w:rsidP="002B566D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</w:pPr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  <w:t xml:space="preserve">В процессе эксплуатации автомобиль взаимодействует с окружающей средой, а его элементы взаимодействуют между собой. Это взаимодействие вызывает </w:t>
      </w:r>
      <w:proofErr w:type="spellStart"/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  <w:t>нагружение</w:t>
      </w:r>
      <w:proofErr w:type="spellEnd"/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  <w:t xml:space="preserve"> деталей, их взаимные перемещения, вызывающие трение, нагрев, химические и другие преобразования и, как следствие, изменение в процессе работы физико-химических свойств и конструктивных параметров: состояния поверхностей, размеров деталей и их взаимного расположения, зазоров, электрических и других свойств.</w:t>
      </w:r>
    </w:p>
    <w:p w:rsidR="002B566D" w:rsidRPr="002B566D" w:rsidRDefault="002B566D" w:rsidP="002B566D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</w:pPr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  <w:t>Причины, вызывающие изменение технического состояния автомобиля, могут быть разделены на две группы: случайные и постоянного действия (рис. 1</w:t>
      </w:r>
      <w:r w:rsidRPr="002B566D">
        <w:rPr>
          <w:rFonts w:ascii="Times New Roman" w:eastAsia="Times New Roman" w:hAnsi="Times New Roman" w:cs="Times New Roman"/>
          <w:i/>
          <w:iCs/>
          <w:color w:val="302030"/>
          <w:sz w:val="40"/>
          <w:szCs w:val="40"/>
          <w:lang w:eastAsia="ru-RU"/>
        </w:rPr>
        <w:t>.</w:t>
      </w:r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  <w:t>2).</w:t>
      </w:r>
    </w:p>
    <w:p w:rsidR="002B566D" w:rsidRPr="002B566D" w:rsidRDefault="002B566D" w:rsidP="002B566D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</w:pPr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  <w:t>Случайные (стохастические) изменения могут возникать в результате непрогнозируемых поломок вследствие неправильной эксплуатации, некачественного хранения и обслуживания, некачественных комплектующих, а также в результате дорожно-транспортного происшествия (ДТП).</w:t>
      </w:r>
    </w:p>
    <w:p w:rsidR="002B566D" w:rsidRPr="002B566D" w:rsidRDefault="002B566D" w:rsidP="002B566D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</w:pPr>
      <w:r w:rsidRPr="002B566D">
        <w:rPr>
          <w:rFonts w:ascii="Times New Roman" w:eastAsia="Times New Roman" w:hAnsi="Times New Roman" w:cs="Times New Roman"/>
          <w:noProof/>
          <w:color w:val="302030"/>
          <w:sz w:val="40"/>
          <w:szCs w:val="40"/>
          <w:lang w:eastAsia="ru-RU"/>
        </w:rPr>
        <w:lastRenderedPageBreak/>
        <w:drawing>
          <wp:inline distT="0" distB="0" distL="0" distR="0" wp14:anchorId="1FA7A482" wp14:editId="778C1C23">
            <wp:extent cx="4174490" cy="2512695"/>
            <wp:effectExtent l="0" t="0" r="0" b="1905"/>
            <wp:docPr id="11" name="Рисунок 11" descr="https://konspekta.net/stydopediaru/baza5/715872450924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konspekta.net/stydopediaru/baza5/715872450924.files/image0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490" cy="251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66D" w:rsidRPr="002B566D" w:rsidRDefault="002B566D" w:rsidP="002B566D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</w:pPr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  <w:t> </w:t>
      </w:r>
    </w:p>
    <w:p w:rsidR="002B566D" w:rsidRPr="002B566D" w:rsidRDefault="002B566D" w:rsidP="002B566D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</w:pPr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  <w:t>Рисунок. 1.2. – Классификация причин изменения технического состояния элементов автомобиля.</w:t>
      </w:r>
    </w:p>
    <w:p w:rsidR="002B566D" w:rsidRPr="002B566D" w:rsidRDefault="002B566D" w:rsidP="002B566D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</w:pPr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  <w:t> </w:t>
      </w:r>
    </w:p>
    <w:p w:rsidR="002B566D" w:rsidRPr="002B566D" w:rsidRDefault="002B566D" w:rsidP="002B566D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</w:pPr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  <w:t>Причинами постоянного (монотонного) изменения технического состояния могут являться: износ, коррозия, старение и накопление отложений.</w:t>
      </w:r>
    </w:p>
    <w:p w:rsidR="002B566D" w:rsidRPr="002B566D" w:rsidRDefault="002B566D" w:rsidP="002B566D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</w:pPr>
      <w:r w:rsidRPr="002B566D">
        <w:rPr>
          <w:rFonts w:ascii="Times New Roman" w:eastAsia="Times New Roman" w:hAnsi="Times New Roman" w:cs="Times New Roman"/>
          <w:i/>
          <w:iCs/>
          <w:color w:val="302030"/>
          <w:sz w:val="40"/>
          <w:szCs w:val="40"/>
          <w:lang w:eastAsia="ru-RU"/>
        </w:rPr>
        <w:t>Износ</w:t>
      </w:r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  <w:t>– степень изменения размеров и веса деталей. Он зависит от материала детали (ее физико-химических свойств), характера взаимодействия деталей (рода и вида трения, геометрии контакта, макро- и микрогеометрии поверхностей трения, посадки сопряженных деталей), нагрузки (статической, динамической), химического воздействия, продолжительности воздействия.</w:t>
      </w:r>
    </w:p>
    <w:p w:rsidR="002B566D" w:rsidRPr="002B566D" w:rsidRDefault="002B566D" w:rsidP="002B566D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</w:pPr>
      <w:r w:rsidRPr="002B566D">
        <w:rPr>
          <w:rFonts w:ascii="Times New Roman" w:eastAsia="Times New Roman" w:hAnsi="Times New Roman" w:cs="Times New Roman"/>
          <w:i/>
          <w:iCs/>
          <w:color w:val="302030"/>
          <w:sz w:val="40"/>
          <w:szCs w:val="40"/>
          <w:lang w:eastAsia="ru-RU"/>
        </w:rPr>
        <w:t>Изнашивание</w:t>
      </w:r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  <w:t> делится на механическое, молекулярно-механическое и коррозионно-механическое.</w:t>
      </w:r>
    </w:p>
    <w:p w:rsidR="002B566D" w:rsidRPr="002B566D" w:rsidRDefault="002B566D" w:rsidP="002B566D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</w:pPr>
      <w:r w:rsidRPr="002B566D">
        <w:rPr>
          <w:rFonts w:ascii="Times New Roman" w:eastAsia="Times New Roman" w:hAnsi="Times New Roman" w:cs="Times New Roman"/>
          <w:i/>
          <w:iCs/>
          <w:color w:val="302030"/>
          <w:sz w:val="40"/>
          <w:szCs w:val="40"/>
          <w:lang w:eastAsia="ru-RU"/>
        </w:rPr>
        <w:t xml:space="preserve">Механическое </w:t>
      </w:r>
      <w:proofErr w:type="spellStart"/>
      <w:r w:rsidRPr="002B566D">
        <w:rPr>
          <w:rFonts w:ascii="Times New Roman" w:eastAsia="Times New Roman" w:hAnsi="Times New Roman" w:cs="Times New Roman"/>
          <w:i/>
          <w:iCs/>
          <w:color w:val="302030"/>
          <w:sz w:val="40"/>
          <w:szCs w:val="40"/>
          <w:lang w:eastAsia="ru-RU"/>
        </w:rPr>
        <w:t>изнашивание</w:t>
      </w:r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  <w:t>возникает</w:t>
      </w:r>
      <w:proofErr w:type="spellEnd"/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  <w:t xml:space="preserve"> в результате механических воздействий и подразделяется на </w:t>
      </w:r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  <w:lastRenderedPageBreak/>
        <w:t xml:space="preserve">абразивное, эрозионное, </w:t>
      </w:r>
      <w:proofErr w:type="spellStart"/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  <w:t>кавитационное</w:t>
      </w:r>
      <w:proofErr w:type="spellEnd"/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  <w:t xml:space="preserve"> и изнашивание при </w:t>
      </w:r>
      <w:proofErr w:type="spellStart"/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  <w:t>фреттинге</w:t>
      </w:r>
      <w:proofErr w:type="spellEnd"/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  <w:t>.</w:t>
      </w:r>
    </w:p>
    <w:p w:rsidR="002B566D" w:rsidRPr="002B566D" w:rsidRDefault="002B566D" w:rsidP="002B566D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</w:pPr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  <w:t>В типовой схеме закономерность изнашивания сопряженной пары подобна кривой 1 (рис.1.3). Здесь имеется период приработки I, период установившегося изнашивания II и период прогрессивного изнашивания III.</w:t>
      </w:r>
    </w:p>
    <w:p w:rsidR="002B566D" w:rsidRPr="002B566D" w:rsidRDefault="002B566D" w:rsidP="002B566D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</w:pPr>
      <w:r w:rsidRPr="002B566D">
        <w:rPr>
          <w:rFonts w:ascii="Times New Roman" w:eastAsia="Times New Roman" w:hAnsi="Times New Roman" w:cs="Times New Roman"/>
          <w:noProof/>
          <w:color w:val="302030"/>
          <w:sz w:val="40"/>
          <w:szCs w:val="40"/>
          <w:lang w:eastAsia="ru-RU"/>
        </w:rPr>
        <w:drawing>
          <wp:inline distT="0" distB="0" distL="0" distR="0" wp14:anchorId="7D5EE218" wp14:editId="23989990">
            <wp:extent cx="2488565" cy="1741170"/>
            <wp:effectExtent l="0" t="0" r="6985" b="0"/>
            <wp:docPr id="12" name="Рисунок 12" descr="https://konspekta.net/stydopediaru/baza5/715872450924.files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konspekta.net/stydopediaru/baza5/715872450924.files/image00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65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66D" w:rsidRPr="002B566D" w:rsidRDefault="002B566D" w:rsidP="002B566D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</w:pPr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  <w:t> </w:t>
      </w:r>
    </w:p>
    <w:p w:rsidR="002B566D" w:rsidRPr="002B566D" w:rsidRDefault="002B566D" w:rsidP="002B566D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</w:pPr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  <w:t>Рисунок 1.3 – Типовая закономерность изнашивания</w:t>
      </w:r>
    </w:p>
    <w:p w:rsidR="002B566D" w:rsidRPr="002B566D" w:rsidRDefault="002B566D" w:rsidP="002B566D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</w:pPr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  <w:t> </w:t>
      </w:r>
    </w:p>
    <w:p w:rsidR="002B566D" w:rsidRPr="002B566D" w:rsidRDefault="002B566D" w:rsidP="002B566D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</w:pPr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  <w:t>Коррозия представляет собой агрессивное воздействие среды на детали, приводящее к окислению металла и уменьшению его прочности, изменению его характеристик и разрушению, а также ухудшению внешнего вида. Коррозия металлов (сплавов) может возникать вследствие электрохимического или химического воздействия внешней среды.</w:t>
      </w:r>
    </w:p>
    <w:p w:rsidR="002B566D" w:rsidRPr="002B566D" w:rsidRDefault="002B566D" w:rsidP="002B566D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</w:pPr>
      <w:r w:rsidRPr="002B566D">
        <w:rPr>
          <w:rFonts w:ascii="Times New Roman" w:eastAsia="Times New Roman" w:hAnsi="Times New Roman" w:cs="Times New Roman"/>
          <w:i/>
          <w:iCs/>
          <w:color w:val="302030"/>
          <w:sz w:val="40"/>
          <w:szCs w:val="40"/>
          <w:lang w:eastAsia="ru-RU"/>
        </w:rPr>
        <w:t xml:space="preserve">Старение </w:t>
      </w:r>
      <w:proofErr w:type="spellStart"/>
      <w:r w:rsidRPr="002B566D">
        <w:rPr>
          <w:rFonts w:ascii="Times New Roman" w:eastAsia="Times New Roman" w:hAnsi="Times New Roman" w:cs="Times New Roman"/>
          <w:i/>
          <w:iCs/>
          <w:color w:val="302030"/>
          <w:sz w:val="40"/>
          <w:szCs w:val="40"/>
          <w:lang w:eastAsia="ru-RU"/>
        </w:rPr>
        <w:t>материала</w:t>
      </w:r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  <w:t>определяется</w:t>
      </w:r>
      <w:proofErr w:type="spellEnd"/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  <w:t xml:space="preserve"> изменением его свойств от времени и потерей технических и эксплуатационных качеств в независимости от возникающих причин изменения технического состояния элемента. В большей степени это свойство относится к неметаллическим частям автомобиля.</w:t>
      </w:r>
    </w:p>
    <w:p w:rsidR="002B566D" w:rsidRPr="002B566D" w:rsidRDefault="002B566D" w:rsidP="002B566D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</w:pPr>
      <w:r w:rsidRPr="002B566D">
        <w:rPr>
          <w:rFonts w:ascii="Times New Roman" w:eastAsia="Times New Roman" w:hAnsi="Times New Roman" w:cs="Times New Roman"/>
          <w:i/>
          <w:iCs/>
          <w:color w:val="302030"/>
          <w:sz w:val="40"/>
          <w:szCs w:val="40"/>
          <w:lang w:eastAsia="ru-RU"/>
        </w:rPr>
        <w:lastRenderedPageBreak/>
        <w:t xml:space="preserve">Накопление </w:t>
      </w:r>
      <w:proofErr w:type="spellStart"/>
      <w:r w:rsidRPr="002B566D">
        <w:rPr>
          <w:rFonts w:ascii="Times New Roman" w:eastAsia="Times New Roman" w:hAnsi="Times New Roman" w:cs="Times New Roman"/>
          <w:i/>
          <w:iCs/>
          <w:color w:val="302030"/>
          <w:sz w:val="40"/>
          <w:szCs w:val="40"/>
          <w:lang w:eastAsia="ru-RU"/>
        </w:rPr>
        <w:t>отложений</w:t>
      </w:r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  <w:t>существенно</w:t>
      </w:r>
      <w:proofErr w:type="spellEnd"/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  <w:t xml:space="preserve"> влияет на ресурс работы элемента автомобиля. Отложение может проявляться в виде накипи (система охлаждения), нагара (свечи системы зажигания), наноса (система смазки), изменяя геометрию элемента и, таким образом, изменяя его технические характеристики. В некоторых случаях накопление отложений может служить причиной отказного состояния элемента.</w:t>
      </w:r>
    </w:p>
    <w:p w:rsidR="002B566D" w:rsidRPr="002B566D" w:rsidRDefault="002B566D" w:rsidP="002B566D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</w:pPr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  <w:t>Наиболее часто нарушение работоспособности обусловлено разрушением агрегатов (узлов) и их элементов, приводящим к потере эксплуатационных качеств и работоспособности машин.</w:t>
      </w:r>
    </w:p>
    <w:p w:rsidR="002B566D" w:rsidRPr="002B566D" w:rsidRDefault="002B566D" w:rsidP="002B566D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</w:pPr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  <w:t> </w:t>
      </w:r>
    </w:p>
    <w:p w:rsidR="002B566D" w:rsidRPr="002B566D" w:rsidRDefault="002B566D" w:rsidP="002B566D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</w:pPr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  <w:t>1.3 Факторы, влияющие на интенсивность изменения технического состояния автомобилей</w:t>
      </w:r>
    </w:p>
    <w:p w:rsidR="002B566D" w:rsidRPr="002B566D" w:rsidRDefault="002B566D" w:rsidP="002B566D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</w:pPr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  <w:t>В различных условиях эксплуатации показатели надежности автомобилей будут различными. Выделяют следующие факторы, влияющие на интенсивность изменения технического состояния автомобилей (рис. 1.3): производственные, условия эксплуатации, эксплуатационно-производственные.</w:t>
      </w:r>
    </w:p>
    <w:p w:rsidR="002B566D" w:rsidRPr="002B566D" w:rsidRDefault="002B566D" w:rsidP="002B566D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</w:pPr>
      <w:r w:rsidRPr="002B566D">
        <w:rPr>
          <w:rFonts w:ascii="Times New Roman" w:eastAsia="Times New Roman" w:hAnsi="Times New Roman" w:cs="Times New Roman"/>
          <w:i/>
          <w:iCs/>
          <w:color w:val="302030"/>
          <w:sz w:val="40"/>
          <w:szCs w:val="40"/>
          <w:lang w:eastAsia="ru-RU"/>
        </w:rPr>
        <w:t>Производственные факторы</w:t>
      </w:r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  <w:t> влияния на изменение технического состояния автомобиля включают в себя: конструктивные особенности данной марки автомобиля; однородность производства (характеризуется рассеиванием сроков изнашивания одних и тех же деталей); надежность.</w:t>
      </w:r>
    </w:p>
    <w:p w:rsidR="002B566D" w:rsidRPr="002B566D" w:rsidRDefault="002B566D" w:rsidP="002B566D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</w:pPr>
      <w:r w:rsidRPr="002B566D">
        <w:rPr>
          <w:rFonts w:ascii="Times New Roman" w:eastAsia="Times New Roman" w:hAnsi="Times New Roman" w:cs="Times New Roman"/>
          <w:i/>
          <w:iCs/>
          <w:color w:val="302030"/>
          <w:sz w:val="40"/>
          <w:szCs w:val="40"/>
          <w:lang w:eastAsia="ru-RU"/>
        </w:rPr>
        <w:t>Условия эксплуатации</w:t>
      </w:r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  <w:t> включают дорожные условия, условия и интенсивность движения, природно-</w:t>
      </w:r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  <w:lastRenderedPageBreak/>
        <w:t>климатические, сезонные условия, агрессивность окружающей среды.</w:t>
      </w:r>
    </w:p>
    <w:p w:rsidR="002B566D" w:rsidRPr="002B566D" w:rsidRDefault="002B566D" w:rsidP="002B566D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</w:pPr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  <w:t>Дорожные условия и рельеф местности определяют режим работы автомобиля. Они характеризуются технической категорией дороги, видом и качеством дорожного покрытия, определяющих сопротивление движению автомобиля, элементами дороги в плане и профиле (шириной дороги, радиусами закруглений, уклоном подъемов и спусков).</w:t>
      </w:r>
    </w:p>
    <w:p w:rsidR="002B566D" w:rsidRPr="002B566D" w:rsidRDefault="002B566D" w:rsidP="002B566D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</w:pPr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  <w:t>В свою очередь, режим работы автомобиля влияет на надежность и другие свойства автомобиля и его агрегатов.</w:t>
      </w:r>
    </w:p>
    <w:p w:rsidR="002B566D" w:rsidRPr="002B566D" w:rsidRDefault="002B566D" w:rsidP="002B566D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</w:pPr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  <w:t> </w:t>
      </w:r>
    </w:p>
    <w:p w:rsidR="002B566D" w:rsidRPr="002B566D" w:rsidRDefault="002B566D" w:rsidP="002B566D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</w:pPr>
      <w:r w:rsidRPr="002B566D">
        <w:rPr>
          <w:rFonts w:ascii="Times New Roman" w:eastAsia="Times New Roman" w:hAnsi="Times New Roman" w:cs="Times New Roman"/>
          <w:noProof/>
          <w:color w:val="302030"/>
          <w:sz w:val="40"/>
          <w:szCs w:val="40"/>
          <w:lang w:eastAsia="ru-RU"/>
        </w:rPr>
        <w:drawing>
          <wp:inline distT="0" distB="0" distL="0" distR="0" wp14:anchorId="3C14AEE0" wp14:editId="045B0582">
            <wp:extent cx="4476750" cy="2870200"/>
            <wp:effectExtent l="0" t="0" r="0" b="6350"/>
            <wp:docPr id="13" name="Рисунок 13" descr="https://konspekta.net/stydopediaru/baza5/715872450924.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konspekta.net/stydopediaru/baza5/715872450924.files/image00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87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66D" w:rsidRPr="002B566D" w:rsidRDefault="002B566D" w:rsidP="002B566D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</w:pPr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  <w:t>Рис.1.3. Классификация факторов, влияющих на изменение технического состояния автомобилей.</w:t>
      </w:r>
    </w:p>
    <w:p w:rsidR="002B566D" w:rsidRPr="002B566D" w:rsidRDefault="002B566D" w:rsidP="002B566D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</w:pPr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  <w:t> </w:t>
      </w:r>
    </w:p>
    <w:p w:rsidR="002B566D" w:rsidRPr="002B566D" w:rsidRDefault="002B566D" w:rsidP="002B566D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</w:pPr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  <w:t>Износ и нарушение дорожного покрытия повышают риск возникновения отказного состояния элементов автомобиля на 14...33 %.</w:t>
      </w:r>
    </w:p>
    <w:p w:rsidR="002B566D" w:rsidRPr="002B566D" w:rsidRDefault="002B566D" w:rsidP="002B566D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</w:pPr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  <w:lastRenderedPageBreak/>
        <w:t>Условия и интенсивность движения характеризуются влиянием</w:t>
      </w:r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  <w:br/>
        <w:t>внешних факторов на режим движения и, следовательно, на режим работы автомобиля и его агрегатов. К этим факторам относятся условия перевозки: скорость движения, длина груженой ездки </w:t>
      </w:r>
      <w:r w:rsidRPr="002B566D">
        <w:rPr>
          <w:rFonts w:ascii="Times New Roman" w:eastAsia="Times New Roman" w:hAnsi="Times New Roman" w:cs="Times New Roman"/>
          <w:i/>
          <w:iCs/>
          <w:color w:val="302030"/>
          <w:sz w:val="40"/>
          <w:szCs w:val="40"/>
          <w:lang w:eastAsia="ru-RU"/>
        </w:rPr>
        <w:t>l</w:t>
      </w:r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  <w:t xml:space="preserve">, коэффициент использования пробега β, коэффициент использования грузоподъемности γ, коэффициент использования прицепов </w:t>
      </w:r>
      <w:proofErr w:type="spellStart"/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  <w:t>К</w:t>
      </w:r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vertAlign w:val="subscript"/>
          <w:lang w:eastAsia="ru-RU"/>
        </w:rPr>
        <w:t>пр</w:t>
      </w:r>
      <w:proofErr w:type="spellEnd"/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  <w:t>, род перевозимого груза.</w:t>
      </w:r>
    </w:p>
    <w:p w:rsidR="002B566D" w:rsidRPr="002B566D" w:rsidRDefault="002B566D" w:rsidP="002B566D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</w:pPr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  <w:t>Выделяются три группы интенсивности эксплуатации:</w:t>
      </w:r>
    </w:p>
    <w:p w:rsidR="002B566D" w:rsidRPr="002B566D" w:rsidRDefault="002B566D" w:rsidP="002B566D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</w:pPr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  <w:t>1) за пределами пригородной зоны;</w:t>
      </w:r>
    </w:p>
    <w:p w:rsidR="002B566D" w:rsidRPr="002B566D" w:rsidRDefault="002B566D" w:rsidP="002B566D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</w:pPr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  <w:t>2) в малых городах с числом жителей менее 100 тыс. чел. и в пригородной зоне;</w:t>
      </w:r>
    </w:p>
    <w:p w:rsidR="002B566D" w:rsidRPr="002B566D" w:rsidRDefault="002B566D" w:rsidP="002B566D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</w:pPr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  <w:t>3) в больших городах с числом жителей свыше 100 тыс. чел.</w:t>
      </w:r>
    </w:p>
    <w:p w:rsidR="002B566D" w:rsidRPr="002B566D" w:rsidRDefault="002B566D" w:rsidP="002B566D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</w:pPr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  <w:t>Природно-климатические условия характеризуются температурой окружающего воздуха, влажностью, ветровой нагрузкой, уровнем солнечной радиации и некоторыми другими параметрами. Эти условия влияют на тепловые и другие режимы работы агрегатов и соответственно на интенсивность изменения их технического состояния.</w:t>
      </w:r>
    </w:p>
    <w:p w:rsidR="002B566D" w:rsidRPr="002B566D" w:rsidRDefault="002B566D" w:rsidP="002B566D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</w:pPr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  <w:t>Сезонные условия связаны с колебаниями температуры окружающего воздуха, изменением дорожных условий по времени года, с появлением ряда факторов, влияющих на интенсивность изменения параметров технического состояния автомобилей (пыли – летом, влаги и грязи – осенью и весной).</w:t>
      </w:r>
    </w:p>
    <w:p w:rsidR="002B566D" w:rsidRPr="002B566D" w:rsidRDefault="002B566D" w:rsidP="002B566D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</w:pPr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  <w:lastRenderedPageBreak/>
        <w:t>Агрессивность окружающей среды связана с коррозионной активностью атмосферного воздуха. Повышенная коррозионная активность вызывает интенсивную коррозию деталей автомобиля, увеличивая трудоемкость технического обслуживания и ремонта автомобиля, а также увеличение потребности в запасных частях до 10 %.</w:t>
      </w:r>
    </w:p>
    <w:p w:rsidR="002B566D" w:rsidRPr="002B566D" w:rsidRDefault="002B566D" w:rsidP="002B566D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</w:pPr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  <w:t>При этом ресурс автомобиля и периодичность технического обслуживания сокращаются. Данный фактор влияния на интенсивность изменения технического состояния автомобилей является характерным для прибрежных морских районов.</w:t>
      </w:r>
    </w:p>
    <w:p w:rsidR="002B566D" w:rsidRPr="002B566D" w:rsidRDefault="002B566D" w:rsidP="002B566D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</w:pPr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  <w:t>Эксплуатационно-производственные факторы определяют влияние реального технического состояния автомобиля и эффективности системы поддержания в технически исправном состоянии автомобиля на интенсивность изменения характеристик его элементов. Под эксплуатационно-производственными понимаются такие факторы, как возраст и связанное с ним реальное техническое состояние автомобиля, качество применяемых эксплуатационных материалов (топлив, масел, жидкостей), квалификация водителя, а также факторы, характеризующие уровень качества технического обслуживания и ремонта.</w:t>
      </w:r>
    </w:p>
    <w:p w:rsidR="002B566D" w:rsidRPr="002B566D" w:rsidRDefault="002B566D" w:rsidP="002B566D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</w:pPr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  <w:t> </w:t>
      </w:r>
    </w:p>
    <w:p w:rsidR="002B566D" w:rsidRPr="002B566D" w:rsidRDefault="002B566D" w:rsidP="002B566D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</w:pPr>
      <w:r w:rsidRPr="002B566D">
        <w:rPr>
          <w:rFonts w:ascii="Times New Roman" w:eastAsia="Times New Roman" w:hAnsi="Times New Roman" w:cs="Times New Roman"/>
          <w:b/>
          <w:bCs/>
          <w:color w:val="302030"/>
          <w:sz w:val="40"/>
          <w:szCs w:val="40"/>
          <w:lang w:eastAsia="ru-RU"/>
        </w:rPr>
        <w:t>Классификация отказов</w:t>
      </w:r>
    </w:p>
    <w:p w:rsidR="002B566D" w:rsidRPr="002B566D" w:rsidRDefault="002B566D" w:rsidP="002B566D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</w:pPr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  <w:t>Ухудшение технического состояния машин в процессе эксплуатации является следствием появления неисправностей и отказов.</w:t>
      </w:r>
    </w:p>
    <w:p w:rsidR="002B566D" w:rsidRPr="002B566D" w:rsidRDefault="002B566D" w:rsidP="002B566D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</w:pPr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  <w:lastRenderedPageBreak/>
        <w:t xml:space="preserve">Если продолжать эксплуатировать автомобиль до состояния </w:t>
      </w:r>
      <w:proofErr w:type="spellStart"/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  <w:t>у</w:t>
      </w:r>
      <w:r w:rsidRPr="002B566D">
        <w:rPr>
          <w:rFonts w:ascii="Times New Roman" w:eastAsia="Times New Roman" w:hAnsi="Times New Roman" w:cs="Times New Roman"/>
          <w:i/>
          <w:iCs/>
          <w:color w:val="302030"/>
          <w:sz w:val="40"/>
          <w:szCs w:val="40"/>
          <w:vertAlign w:val="subscript"/>
          <w:lang w:eastAsia="ru-RU"/>
        </w:rPr>
        <w:t>i</w:t>
      </w:r>
      <w:proofErr w:type="spellEnd"/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  <w:t xml:space="preserve"> ≥ </w:t>
      </w:r>
      <w:proofErr w:type="spellStart"/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  <w:t>у</w:t>
      </w:r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vertAlign w:val="subscript"/>
          <w:lang w:eastAsia="ru-RU"/>
        </w:rPr>
        <w:t>п</w:t>
      </w:r>
      <w:proofErr w:type="spellEnd"/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  <w:t>, то наступит отказ, т.е. событие, заключающееся в нарушении работоспособности.</w:t>
      </w:r>
    </w:p>
    <w:p w:rsidR="002B566D" w:rsidRPr="002B566D" w:rsidRDefault="002B566D" w:rsidP="002B566D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</w:pPr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  <w:t>Отказы классифицируют по следующим категориям: по характеру возникновения и возможности прогнозирования (постепенные, внезапные); по причине возникновения; по связи с отказами других элементов; по последствиям; по методам устранения; по частоте возникновения (наработке); по трудоемкости устранения; по влиянию на потери рабочего времени.</w:t>
      </w:r>
    </w:p>
    <w:p w:rsidR="002B566D" w:rsidRPr="002B566D" w:rsidRDefault="002B566D" w:rsidP="002B566D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</w:pPr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  <w:t xml:space="preserve">По характеру (закономерности) возникновения и возможности </w:t>
      </w:r>
      <w:proofErr w:type="spellStart"/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  <w:t>прогнозированияразличают</w:t>
      </w:r>
      <w:proofErr w:type="spellEnd"/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  <w:t xml:space="preserve"> постепенные (монотонное изменение показателя технического состояния) и внезапные (скачкообразное изменение показателя технического состояния) отказы. Постепенные отказы возникают в результате плавного изменения показателей технического состояния объекта, чаще всего вследствие изнашивания. Для постепенных отказов характерен последовательный переход изделия из начального исправного состояния в состояние отказа через ряд промежуточных состояний.</w:t>
      </w:r>
    </w:p>
    <w:p w:rsidR="002B566D" w:rsidRPr="002B566D" w:rsidRDefault="002B566D" w:rsidP="002B566D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</w:pPr>
      <w:r w:rsidRPr="002B566D">
        <w:rPr>
          <w:rFonts w:ascii="Times New Roman" w:eastAsia="Times New Roman" w:hAnsi="Times New Roman" w:cs="Times New Roman"/>
          <w:i/>
          <w:iCs/>
          <w:color w:val="302030"/>
          <w:sz w:val="40"/>
          <w:szCs w:val="40"/>
          <w:lang w:eastAsia="ru-RU"/>
        </w:rPr>
        <w:t xml:space="preserve">Постепенный </w:t>
      </w:r>
      <w:proofErr w:type="spellStart"/>
      <w:r w:rsidRPr="002B566D">
        <w:rPr>
          <w:rFonts w:ascii="Times New Roman" w:eastAsia="Times New Roman" w:hAnsi="Times New Roman" w:cs="Times New Roman"/>
          <w:i/>
          <w:iCs/>
          <w:color w:val="302030"/>
          <w:sz w:val="40"/>
          <w:szCs w:val="40"/>
          <w:lang w:eastAsia="ru-RU"/>
        </w:rPr>
        <w:t>отказ</w:t>
      </w:r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  <w:t>характеризуется</w:t>
      </w:r>
      <w:proofErr w:type="spellEnd"/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  <w:t xml:space="preserve"> постепенным изменением одного или нескольких заданных параметров машины.</w:t>
      </w:r>
    </w:p>
    <w:p w:rsidR="002B566D" w:rsidRPr="002B566D" w:rsidRDefault="002B566D" w:rsidP="002B566D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</w:pPr>
      <w:r w:rsidRPr="002B566D">
        <w:rPr>
          <w:rFonts w:ascii="Times New Roman" w:eastAsia="Times New Roman" w:hAnsi="Times New Roman" w:cs="Times New Roman"/>
          <w:i/>
          <w:iCs/>
          <w:color w:val="302030"/>
          <w:sz w:val="40"/>
          <w:szCs w:val="40"/>
          <w:lang w:eastAsia="ru-RU"/>
        </w:rPr>
        <w:t xml:space="preserve">Внезапный </w:t>
      </w:r>
      <w:proofErr w:type="spellStart"/>
      <w:r w:rsidRPr="002B566D">
        <w:rPr>
          <w:rFonts w:ascii="Times New Roman" w:eastAsia="Times New Roman" w:hAnsi="Times New Roman" w:cs="Times New Roman"/>
          <w:i/>
          <w:iCs/>
          <w:color w:val="302030"/>
          <w:sz w:val="40"/>
          <w:szCs w:val="40"/>
          <w:lang w:eastAsia="ru-RU"/>
        </w:rPr>
        <w:t>отказ</w:t>
      </w:r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  <w:t>характеризуется</w:t>
      </w:r>
      <w:proofErr w:type="spellEnd"/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  <w:t xml:space="preserve"> скачкообразным изменением одного или нескольких заданных параметров, определяющих работоспособность </w:t>
      </w:r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  <w:lastRenderedPageBreak/>
        <w:t>машины, вследствие превышения нагрузок, а также некачественного состояния элементов автомобиля.</w:t>
      </w:r>
    </w:p>
    <w:p w:rsidR="002B566D" w:rsidRPr="002B566D" w:rsidRDefault="002B566D" w:rsidP="002B566D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</w:pPr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  <w:t>По причине возникновения различают отказы: конструкционные, возникающие вследствие несовершенства конструкции; производственные – вследствие нарушения или несовершенства технологического процесса изготовления или ремонта изделия; эксплуатационные, вызванные нарушением действующих правил (например, перегрузкой автомобиля, несвоевременным проведением технического обслуживания и т.п.).</w:t>
      </w:r>
    </w:p>
    <w:p w:rsidR="002B566D" w:rsidRPr="002B566D" w:rsidRDefault="002B566D" w:rsidP="002B566D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</w:pPr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  <w:t>По связи с отказами других элементов различают зависимые и независимые отказы. Зависимым называется отказ, обусловленный отказом или неисправностью других элементов изделия. Независимый отказ такой обусловленности не имеет.</w:t>
      </w:r>
    </w:p>
    <w:p w:rsidR="002B566D" w:rsidRPr="002B566D" w:rsidRDefault="002B566D" w:rsidP="002B566D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</w:pPr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  <w:t>На автомобилях также встречается особый, так называемый перемещающийся отказ, отличающийся тем, что многократно возникает и самоустраняется. Такой отказ, например, может возникнуть при ослаблении крепления электрического контакта.</w:t>
      </w:r>
    </w:p>
    <w:p w:rsidR="002B566D" w:rsidRPr="002B566D" w:rsidRDefault="002B566D" w:rsidP="002B566D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</w:pPr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  <w:t>Последствиями отказов могут быть изъятие объекта из эксплуатации или продолжение ее после устранения отказа.</w:t>
      </w:r>
    </w:p>
    <w:p w:rsidR="002B566D" w:rsidRPr="002B566D" w:rsidRDefault="002B566D" w:rsidP="002B566D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</w:pPr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  <w:t>Методами устранения отказов могут быть замена элементов или восстановление требуемой взаимосвязи между ними.</w:t>
      </w:r>
    </w:p>
    <w:p w:rsidR="002B566D" w:rsidRPr="002B566D" w:rsidRDefault="002B566D" w:rsidP="002B566D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</w:pPr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  <w:t xml:space="preserve">По частоте возникновения (наработке) для современных автомобилей различают отказы с малой </w:t>
      </w:r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  <w:lastRenderedPageBreak/>
        <w:t>наработкой (3...4 тыс. км в зависимости от типа, марки и модели автомобиля), средней (до 16 тыс. км) и большой (свыше 16 тыс. км). Следует иметь в виду, что наработки между отказами существенно сокращаются при увеличении пробега автомобиля с начала эксплуатации.</w:t>
      </w:r>
    </w:p>
    <w:p w:rsidR="002B566D" w:rsidRPr="002B566D" w:rsidRDefault="002B566D" w:rsidP="002B566D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</w:pPr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  <w:t>По трудоемкости устранения отказы можно разделить на требующие малую (до 2 чел.-ч), среднюю (2...4 чел.-ч) и большую (свыше 4 чел.-ч) трудоемкость восстановления автомобиля.</w:t>
      </w:r>
    </w:p>
    <w:p w:rsidR="002B566D" w:rsidRPr="002B566D" w:rsidRDefault="002B566D" w:rsidP="002B566D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</w:pPr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  <w:t xml:space="preserve">По влиянию на потери рабочего </w:t>
      </w:r>
      <w:proofErr w:type="spellStart"/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  <w:t>времениотказы</w:t>
      </w:r>
      <w:proofErr w:type="spellEnd"/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  <w:t xml:space="preserve"> подразделяют на устраняемые без потери рабочего времени, т. е. при ТО или в нерабочее (</w:t>
      </w:r>
      <w:proofErr w:type="spellStart"/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  <w:t>межсменное</w:t>
      </w:r>
      <w:proofErr w:type="spellEnd"/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  <w:t>) время, и отказы, устраняемые с потерей рабочего времени.</w:t>
      </w:r>
    </w:p>
    <w:p w:rsidR="002B566D" w:rsidRPr="002B566D" w:rsidRDefault="002B566D" w:rsidP="002B566D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</w:pPr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  <w:t>В этом случае прекращается транспортный процесс (остановка</w:t>
      </w:r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  <w:br/>
        <w:t>на линии, преждевременный возврат с линии).</w:t>
      </w:r>
    </w:p>
    <w:p w:rsidR="002B566D" w:rsidRPr="002B566D" w:rsidRDefault="002B566D" w:rsidP="002B566D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</w:pPr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  <w:t>Роль предельно допустимого значения параметра заключается в том, чтобы своевременно обнаруживать (предупреждать) приближение момента отказа для принятия соответствующих мер.</w:t>
      </w:r>
    </w:p>
    <w:p w:rsidR="002B566D" w:rsidRPr="002B566D" w:rsidRDefault="002B566D" w:rsidP="002B566D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</w:pPr>
      <w:r w:rsidRPr="002B566D">
        <w:rPr>
          <w:rFonts w:ascii="Times New Roman" w:eastAsia="Times New Roman" w:hAnsi="Times New Roman" w:cs="Times New Roman"/>
          <w:color w:val="302030"/>
          <w:sz w:val="40"/>
          <w:szCs w:val="40"/>
          <w:lang w:eastAsia="ru-RU"/>
        </w:rPr>
        <w:t>Для своевременного предупреждения отказа элемента автомобиля необходимо иметь представление о причинах изменения его технического состояния и о факторах, определяющих проявление этих причин, а также их влиянии на интенсивность изменения технического состояния элементов автомобиля.</w:t>
      </w:r>
    </w:p>
    <w:p w:rsidR="002B566D" w:rsidRPr="007B7102" w:rsidRDefault="002B566D" w:rsidP="002B566D">
      <w:pPr>
        <w:pStyle w:val="a3"/>
        <w:spacing w:before="150" w:beforeAutospacing="0" w:after="150" w:afterAutospacing="0"/>
        <w:ind w:left="150" w:right="150"/>
        <w:jc w:val="both"/>
        <w:rPr>
          <w:color w:val="424242"/>
          <w:sz w:val="40"/>
          <w:szCs w:val="40"/>
        </w:rPr>
      </w:pPr>
    </w:p>
    <w:p w:rsidR="002B566D" w:rsidRPr="007B7102" w:rsidRDefault="002B566D" w:rsidP="002B566D">
      <w:pPr>
        <w:rPr>
          <w:rFonts w:ascii="Times New Roman" w:hAnsi="Times New Roman" w:cs="Times New Roman"/>
          <w:b/>
          <w:sz w:val="40"/>
          <w:szCs w:val="40"/>
        </w:rPr>
      </w:pPr>
    </w:p>
    <w:sectPr w:rsidR="002B566D" w:rsidRPr="007B7102" w:rsidSect="008033E8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EB"/>
    <w:rsid w:val="001322D6"/>
    <w:rsid w:val="002B566D"/>
    <w:rsid w:val="003818FA"/>
    <w:rsid w:val="003F1287"/>
    <w:rsid w:val="007B7102"/>
    <w:rsid w:val="008033E8"/>
    <w:rsid w:val="00BA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9DCA1-F988-48C1-88D1-2CD3C6324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3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2119</Words>
  <Characters>12083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</cp:revision>
  <dcterms:created xsi:type="dcterms:W3CDTF">2019-02-04T08:40:00Z</dcterms:created>
  <dcterms:modified xsi:type="dcterms:W3CDTF">2020-04-29T19:39:00Z</dcterms:modified>
</cp:coreProperties>
</file>