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31" w:rsidRPr="00497731" w:rsidRDefault="00497731" w:rsidP="00497731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49773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Опорный конспект          </w:t>
      </w: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                                              </w:t>
      </w:r>
      <w:r w:rsidRPr="0049773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         Преподаватель</w:t>
      </w:r>
      <w:r w:rsidRPr="0049773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49773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Поддубный</w:t>
      </w:r>
      <w:proofErr w:type="spellEnd"/>
      <w:r w:rsidRPr="0049773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М.Г </w:t>
      </w:r>
    </w:p>
    <w:p w:rsidR="00497731" w:rsidRDefault="00497731" w:rsidP="00497731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    </w:t>
      </w:r>
    </w:p>
    <w:p w:rsidR="00497731" w:rsidRPr="00497731" w:rsidRDefault="00497731" w:rsidP="00497731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49773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Тема: Безопасность труда.</w:t>
      </w:r>
      <w:bookmarkStart w:id="0" w:name="_GoBack"/>
      <w:bookmarkEnd w:id="0"/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Безопасность труда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это такое состояние его условий, при котором исключено негативное воздействие на работающих опасных и вредных производственных факторов;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это состояние деятельности, при которой с определенной вероятностью исключено проявление опасностей, а уровень риска деятельности не превышает приемлемый уровень.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 </w:t>
      </w: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вредным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относятся такие факторы, которые становятся в определённых условиях причиной заболевания или снижения работоспособности. </w:t>
      </w: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Опасными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называются такие факторы, которые приводят в определённых условиях к травматическим повреждениям или внезапным и резким нарушения здоровья.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Поэтому под безопасностью следует понимать комплексную систему мер защиты человека и среды его обитания от опасностей, формируемых конкретной деятельностью. Комплексную систему безопасности формируют нормативно-правовые, организационные, экономические, технические, санитарно-гигиенические и лечебно-профилактические меры.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Производственная деятельность 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Безопасность производственной деятельности персонала зависит от состояния организации рабочего места, оборудования, технологической оснастки (приспособлений, штампов и др.) и приемов труда работающего.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Безопасность производственного процесса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свойство данного процесса сохранять его безопасное состояние при протекании в заданных режимах в течение установленного времени.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Безопасность человека в процессе производственной деятельности обеспечивается применением максимально безопасных вариантов технологических процессов, выбором (или созданием) максимально безопасных оборудования и средств защиты, максимально безопасными вариантами организационно-технических мероприятий и правил личного поведения.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731" w:rsidRPr="00497731" w:rsidRDefault="00497731" w:rsidP="0049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Исторические сведения</w:t>
      </w:r>
    </w:p>
    <w:p w:rsidR="00497731" w:rsidRPr="00497731" w:rsidRDefault="00497731" w:rsidP="0049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Первые сведения об опасностях, возникающих в процессе труда, дошли до нас из глубины веков. Так, еще древнеримский врач Гиппократ, живший в 460—377 гг. до нашей эры, описывал болезненное состояние рудокопов. У них наблюдались тяжелое дыхание и бледность кожи. Они жаловались на давление в груди. Гален (129—201 гг. нашей эры) был личным врачом императора Марка </w:t>
      </w:r>
      <w:proofErr w:type="spell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Аврелия</w:t>
      </w:r>
      <w:proofErr w:type="spellEnd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Ученый обратил внимание на вредное воздействие на организм человека пыли и свинца. Уроженец Швейцарии Парацельс (настоящее имя Филипп </w:t>
      </w:r>
      <w:proofErr w:type="spell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Ауреол</w:t>
      </w:r>
      <w:proofErr w:type="spellEnd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Теофраст </w:t>
      </w:r>
      <w:proofErr w:type="spell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Бомбаст</w:t>
      </w:r>
      <w:proofErr w:type="spellEnd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фон </w:t>
      </w:r>
      <w:proofErr w:type="spell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Гогенгейм</w:t>
      </w:r>
      <w:proofErr w:type="spellEnd"/>
      <w:proofErr w:type="gram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).,</w:t>
      </w:r>
      <w:proofErr w:type="gramEnd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живший в 1493— 1541 гг., отметил непродолжительность жизни горняков и описал заболевание под названием "чахотка горняков, каменотесов, литейщиков". В работе "О чахотке и других заболеваниях горнорабочих" Парацельс указал клинические признаки этой болезни.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  Немецкий врач, геолог и металлург </w:t>
      </w:r>
      <w:proofErr w:type="spell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Агрикола</w:t>
      </w:r>
      <w:proofErr w:type="spellEnd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(настоящая фамилия Бауэр), живший в 1494—1555 гг., выявил влияние условий производства на здоровье работающих и описал его в своем труде "О горном деле".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Считающийся основоположником науки о заболеваниях, связанных с профессиональной деятельностью, ректор университета г. Падуя </w:t>
      </w:r>
      <w:proofErr w:type="spell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Бернардино</w:t>
      </w:r>
      <w:proofErr w:type="spellEnd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Рамаццини</w:t>
      </w:r>
      <w:proofErr w:type="spellEnd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(1633—1714) в 1700 г. опубликовал книгу "О болезнях ремесленников (рассуждение)", в которой он описал болезни и методы лечения работников более 50 профессий, затронув и вопросы гигиены.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В России впервые в законодательном порядке Петр I заставил купцов отчислять деньги на безопасность судоходства и поддержание дорог в надлежащем состоянии. Он издал Указ о содержании дорог, каналов, шлюзов и бечевников на основании шведского и голландского законов.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М. В. Ломоносов (1711—1765) сформулировал правила безопасности и санитарные правила при выполнении горных работ, создал теорию естественной вентиляции шахт, основанную на физических свойствах воздуха при разной температуре. В своем труде "Первые основания металлургии или рудных дел", опубликованном в 1742 г., он изложил рекомендации о креплении грунта и безопасных переходах по лестницам, о правилах ношения рабочей одежды. Ломоносовым были изобретены и построены анемометр и барометр и совместно с Г. В. </w:t>
      </w:r>
      <w:proofErr w:type="spell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Рихманом</w:t>
      </w:r>
      <w:proofErr w:type="spellEnd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разработана конструкция молниеотвода.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proofErr w:type="spell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Н.Д.Зелинский</w:t>
      </w:r>
      <w:proofErr w:type="spellEnd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(1861 — 1953) в 1915г. создал первый противогаз, который стали использовать во время первой мировой войны.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В 1917 г. в России был опубликован Декрет о восьмичасовом рабочем дне. Для лиц моложе 18 лет продолжительность рабочей смены была сокращена до 6 ч в сутки.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В 1918г. был издан первый российский Кодекс законов о труде (КЗоТ). С 1929 г. курс "Техника безопасности и охрана труда" стал обязательным для вузов страны. В 1966г. он получил название "Охрана труда".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731" w:rsidRPr="00497731" w:rsidRDefault="00497731" w:rsidP="0049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731" w:rsidRPr="00497731" w:rsidRDefault="00497731" w:rsidP="00497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основе государственного надзора и общественного контроля за охраной труда лежит законодательная база: "Конституция РФ", федеральный закон "Об основах охраны труда в РФ", "ТК РФ", а также ряд указов Президента РФ, постановления Правительства РФ и др.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Общий надзор за исполнением законов о труде и охране труда в Российской Федерации осуществляет прокуратура.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Сложность современного производства требует комплексного подхода к охране труда. В этих условиях предприятие решает следующие задачи по производственной безопасности:</w:t>
      </w:r>
    </w:p>
    <w:p w:rsidR="00497731" w:rsidRPr="00497731" w:rsidRDefault="00497731" w:rsidP="0049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обучение работающих вопросам охраны труда;</w:t>
      </w:r>
    </w:p>
    <w:p w:rsidR="00497731" w:rsidRPr="00497731" w:rsidRDefault="00497731" w:rsidP="0049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обеспечение безопасности производственного оборудования;</w:t>
      </w:r>
    </w:p>
    <w:p w:rsidR="00497731" w:rsidRPr="00497731" w:rsidRDefault="00497731" w:rsidP="0049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обеспечение безопасности зданий и сооружений;</w:t>
      </w:r>
    </w:p>
    <w:p w:rsidR="00497731" w:rsidRPr="00497731" w:rsidRDefault="00497731" w:rsidP="0049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обеспечение работающих средствами индивидуальной защиты;</w:t>
      </w:r>
    </w:p>
    <w:p w:rsidR="00497731" w:rsidRPr="00497731" w:rsidRDefault="00497731" w:rsidP="0049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обеспечение оптимальных режимов труда и отдыха;</w:t>
      </w:r>
    </w:p>
    <w:p w:rsidR="00497731" w:rsidRPr="00497731" w:rsidRDefault="00497731" w:rsidP="0049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обеспечение безопасности производственных процессов;</w:t>
      </w:r>
    </w:p>
    <w:p w:rsidR="00497731" w:rsidRPr="00497731" w:rsidRDefault="00497731" w:rsidP="0049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нормализация условий труда и др.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Одним из важнейших факторов охраны труда на предприятиях является обеспечение работников инструкциями по охране труда. Данная работа должна осуществляться в соответствии с "Методическими указаниями по разработке правил и инструкций по охране труда", утверждёнными постановлением Минтруда РФ N 129 от 1 июля 1993 года.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Инструкция по охране труда</w:t>
      </w: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нормативный акт, устанавливающий требования по охране труда при выполнении работ в производственных помещениях, на территории предприятия, на строительных площадках и в иных местах, где производятся эти работы или выполняются служебные обязанности.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Инструкции по охране труда могут быть типовые (отраслевые) для работников предприятий, участков и конкретного рабочего места. Инструкции по охране труда разрабатываются на основе межотраслевых и отраслевых правил по охране труда и не должны им противоречить.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Утверждённые инструкции для работников учитываются службой охраны труда предприятия в журнале учёта. Надзор и контроль за соблюдением правил и инструкций по охране труда осуществляется федеральными органами надзора.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Инструкции для работников по профессиям и на отдельные виды работ разрабатываются в соответствии с утверждённым работодателем перечнем, который составляется при участии руководителей подразделений, служб главных специалистов и др. Разработка инструкций для работников осуществляется на основе приказа работодателя.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Инструкции для работников разрабатываются руководителями подразделений</w:t>
      </w: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(цехов, отделов, лабораторий и др.).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Типовая инструкция и инструкция для работников должны содержать следующие разделы: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общие требования безопасности;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требования безопасности перед началом работ;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требования безопасности во время работы;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требования безопасности в аварийных ситуациях;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требования безопасности по окончанию работы.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безопасность выполнения работы обусловлена определёнными нормами, то они должны быть указаны в инструкции (величина зазора, расстояния и т.п.).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Проверка инструкций на соответствие требованиям действующих государственных стандартов, санитарных норм и правил должна проводиться не реже одного раза в 5 лет.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Проверка инструкций для работников по профессиям или по видам работ, связанным с повышенной опасностью, должна проводиться не реже одного раза в 3 года.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Выдача инструкций руководителям подразделений организации производится службой охраны труда с регистрацией в журнале учёта выдачи инструкций.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руководителя подразделения организации должен постоянно храниться комплект действующих в подразделении инструкций для работников всех профессий и по всем видам работ.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Инструкции работникам могут быть выданы на руки под расписку в личной карточке инструктажа для изучения при первичном инструктаже, либо вывешены на рабочих местах или участках, либо храниться в ином месте, доступном для работников.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Виды инструктажа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Вводный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ознакомление с общими вопросами БТ, проводит инженер безопасности труда.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Первичный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ознакомление с конкретными видами безопасности труда на данном предприятии на данном рабочем месте, проводит руководитель работ.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Повторный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повторить информацию первичного инструктажа, периодичностью 1 раз в полгода, проводит руководитель работ.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Внеплановый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проводится рук. работ в том случае, когда имеют место изменения в технологическом процессе при поступлении нового оборудования, после того как произошел несчастный случай и при перерывах в работе, превышающие установленные.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Целевой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при выполнении работ, не связанных с основной специальностью, проводит руководитель работ.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eastAsia="ru-RU"/>
        </w:rPr>
        <w:t>ОСНОВНЫЕ ПРИЧИНЫ ТРАВМАТИЗМА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Причины несчастных случаев —это совокупность условий, способствующих возникновению опасных производственных факторов. Основные причины возникновения травм делят на следующие группы.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Организационные причины: неудовлетворительная организация работ; недостатки в обучении безопасным приемам труда; выполнение работы не по специальности и др.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Технические причины, конструктивные недостатки; несовершенство, недостаточная надежность машин, механизмов и оборудования (например, плохой обзор из кабины транспортного средства; слабая освещенность, создаваемая фарами автомобиля в условиях недостаточной видимости и т. п.); несовершенство технологического процесса (например, ручная загрузка сырья в </w:t>
      </w:r>
      <w:proofErr w:type="spell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измельчитель</w:t>
      </w:r>
      <w:proofErr w:type="spellEnd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отсутствие сигнализации об отклонениях в течение технологического процесса и т. п.) и др.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Организационно-технические причины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эксплуатация неисправных машин, механизмов, оборудования; неудовлетворительное техническое состояние зданий, сооружений, территории и др.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Санитарно-гигиенические причины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результат нарушения гигиены труда, санитарных норм и правил. В эту группу включают: нарушение режимов труда и отдыха, недостаточную освещенность рабочих мест и др.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Индивидуальные причины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связаны с невыполнением работниками правил безопасности, </w:t>
      </w:r>
      <w:proofErr w:type="gramStart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</w:t>
      </w:r>
      <w:proofErr w:type="gramEnd"/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неприменением СИЗ, нарушением правил дорожного движения, трудовой и производственной дисциплины и т. п.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Прочие причины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причины, которые не вошли ни в одну из перечисленных групп.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Охрана труда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(ст. 1 Закона).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всех предприятиях, в учреждениях, организациях обеспечение здоровья и безопасности условий труда возлагается на администрацию. Обязанности работодателя по созданию здоровых и безопасных условий труда закреплены в положениях (уставах) о предприятиях, в коллективных договорах, в правилах внутреннего трудового распорядка. Правовое регулирование охраны труда охватывает: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разработку общих норм охраны труда, правил по технике безопасности и производственной санитарии;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проведение профилактических мероприятий по предупреждению производственного травматизма и профессиональных заболеваний;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создание благоприятных условий труда и обеспечение его охраны на действующих предприятиях в процессе выполнения работниками трудовых обязанностей;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закрепление в законодательстве дополнительных гарантий по охране труда отдельных категорий работников – женщин, несовершеннолетних и лиц с пониженной трудоспособностью;</w:t>
      </w:r>
    </w:p>
    <w:p w:rsidR="00497731" w:rsidRPr="00497731" w:rsidRDefault="00497731" w:rsidP="00497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5) осуществление регулярного государственного и общественного контроля над охраной труда работников.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работник имеет право на охрану труда, а именно: на рабочее место, защищенное от воздействия вредных или опасных производственных факторов, способных вызвать производственную травму или профессиональное заболевание, и т.д. Вместе с тем у работника есть и обязанности по обеспечению охраны труда на предприятии. Так, он обязан: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соблюдать правила, нормы и инструкции по охране труда;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умело применять коллективные и индивидуальные средства защиты;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немедленно сообщать своему непосредственному руководителю о любом несчастном случае, происшедшем на производстве, о признаках профессионального заболевания у себя, а также о ситуации, которая создает угрозу жизни и здоровью других людей.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Законодательство устанавливает дополнительные, повышенные гарантии в области охраны труда отдельным категориям работников. Это касается, прежде всего, несовершеннолетних, т.е. лиц, не достигших 18 лет. Так, на тяжелые работы и работы с </w:t>
      </w: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вредными или опасными условиями труда запрещается привлекать женщин детородного возраста и вообще лиц в возрасте до 21 года, а также тех, кому эти работы противопоказаны по состоянию здоровья.</w:t>
      </w:r>
    </w:p>
    <w:p w:rsidR="00497731" w:rsidRPr="00497731" w:rsidRDefault="00497731" w:rsidP="004977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7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трудовых правоотношениях и правах несовершеннолетние (до 18 лет) приравниваются к совершеннолетним, то в области охраны труда, рабочего времени, отпусков и некоторых других условий труда они пользуются льготами, установленными нормами трудового законодательства. Дополнительные гарантии, содействующие реальному осуществлению молодежью трудовых прав, обусловлены физиологическими и возрастными особенностями организма.</w:t>
      </w:r>
    </w:p>
    <w:p w:rsidR="00D518CB" w:rsidRPr="00497731" w:rsidRDefault="00D518CB">
      <w:pPr>
        <w:rPr>
          <w:rFonts w:ascii="Times New Roman" w:hAnsi="Times New Roman" w:cs="Times New Roman"/>
          <w:sz w:val="24"/>
          <w:szCs w:val="24"/>
        </w:rPr>
      </w:pPr>
    </w:p>
    <w:sectPr w:rsidR="00D518CB" w:rsidRPr="0049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29"/>
    <w:rsid w:val="00497731"/>
    <w:rsid w:val="00B16729"/>
    <w:rsid w:val="00D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D3A31-B63D-492D-B673-A9115D8F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54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580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777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3269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043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2002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2020-04-12T21:41:00Z</dcterms:created>
  <dcterms:modified xsi:type="dcterms:W3CDTF">2020-04-12T21:45:00Z</dcterms:modified>
</cp:coreProperties>
</file>