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03FD0" w14:textId="0AF276C6" w:rsidR="00DB188A" w:rsidRPr="002F06D4" w:rsidRDefault="00DB188A" w:rsidP="00DB188A">
      <w:pPr>
        <w:shd w:val="clear" w:color="auto" w:fill="FCFCFC"/>
        <w:spacing w:after="0" w:line="240" w:lineRule="auto"/>
        <w:ind w:firstLine="708"/>
        <w:jc w:val="center"/>
        <w:textAlignment w:val="baseline"/>
        <w:rPr>
          <w:rFonts w:ascii="Times New Roman" w:eastAsia="Times New Roman" w:hAnsi="Times New Roman" w:cs="Times New Roman"/>
          <w:b/>
          <w:bCs/>
          <w:sz w:val="36"/>
          <w:szCs w:val="36"/>
          <w:bdr w:val="none" w:sz="0" w:space="0" w:color="auto" w:frame="1"/>
          <w:lang w:eastAsia="ru-RU"/>
        </w:rPr>
      </w:pPr>
      <w:r w:rsidRPr="002F06D4">
        <w:rPr>
          <w:rFonts w:ascii="Times New Roman" w:eastAsia="Times New Roman" w:hAnsi="Times New Roman" w:cs="Times New Roman"/>
          <w:b/>
          <w:bCs/>
          <w:sz w:val="36"/>
          <w:szCs w:val="36"/>
          <w:bdr w:val="none" w:sz="0" w:space="0" w:color="auto" w:frame="1"/>
          <w:lang w:eastAsia="ru-RU"/>
        </w:rPr>
        <w:t>Среды обитания. Экологические факторы</w:t>
      </w:r>
    </w:p>
    <w:p w14:paraId="40B59A80" w14:textId="017BF9F1" w:rsidR="00DB188A" w:rsidRPr="00DB188A" w:rsidRDefault="00DB188A" w:rsidP="00DB188A">
      <w:pPr>
        <w:shd w:val="clear" w:color="auto" w:fill="FCFCFC"/>
        <w:spacing w:after="0" w:line="240" w:lineRule="auto"/>
        <w:ind w:firstLine="708"/>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Экология</w:t>
      </w:r>
      <w:r w:rsidRPr="00DB188A">
        <w:rPr>
          <w:rFonts w:ascii="Times New Roman" w:eastAsia="Times New Roman" w:hAnsi="Times New Roman" w:cs="Times New Roman"/>
          <w:sz w:val="28"/>
          <w:szCs w:val="28"/>
          <w:lang w:eastAsia="ru-RU"/>
        </w:rPr>
        <w:t> — наука, изучающая взаимоотношения организмов между собой и со средой обитания. Она рассматривает особенности развития, размножения и выживания особей, структуру и динамику популяций и сообществ в зависимости от окружающей среды.</w:t>
      </w:r>
    </w:p>
    <w:p w14:paraId="11F4FBEA" w14:textId="77777777" w:rsidR="00DB188A" w:rsidRPr="00DB188A" w:rsidRDefault="00DB188A" w:rsidP="00DB188A">
      <w:pPr>
        <w:shd w:val="clear" w:color="auto" w:fill="FCFCFC"/>
        <w:spacing w:after="0" w:line="390" w:lineRule="atLeast"/>
        <w:jc w:val="center"/>
        <w:textAlignment w:val="baseline"/>
        <w:outlineLvl w:val="3"/>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Среды обитания организмов</w:t>
      </w:r>
    </w:p>
    <w:p w14:paraId="7E710A8F"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Условия существования</w:t>
      </w:r>
      <w:r w:rsidRPr="00DB188A">
        <w:rPr>
          <w:rFonts w:ascii="Times New Roman" w:eastAsia="Times New Roman" w:hAnsi="Times New Roman" w:cs="Times New Roman"/>
          <w:sz w:val="28"/>
          <w:szCs w:val="28"/>
          <w:lang w:eastAsia="ru-RU"/>
        </w:rPr>
        <w:t> — совокупность факторов среды, без которых живые организмы не могут существовать.</w:t>
      </w:r>
    </w:p>
    <w:p w14:paraId="51AF05E3"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Среда обитания</w:t>
      </w:r>
      <w:r w:rsidRPr="00DB188A">
        <w:rPr>
          <w:rFonts w:ascii="Times New Roman" w:eastAsia="Times New Roman" w:hAnsi="Times New Roman" w:cs="Times New Roman"/>
          <w:sz w:val="28"/>
          <w:szCs w:val="28"/>
          <w:lang w:eastAsia="ru-RU"/>
        </w:rPr>
        <w:t> (среда жизни) — это часть природы, окружающая живые организмы и оказывающая на них определённое воздействие. На нашей планете живые организмы освоили </w:t>
      </w:r>
      <w:r w:rsidRPr="00DB188A">
        <w:rPr>
          <w:rFonts w:ascii="Times New Roman" w:eastAsia="Times New Roman" w:hAnsi="Times New Roman" w:cs="Times New Roman"/>
          <w:b/>
          <w:bCs/>
          <w:i/>
          <w:iCs/>
          <w:sz w:val="28"/>
          <w:szCs w:val="28"/>
          <w:bdr w:val="none" w:sz="0" w:space="0" w:color="auto" w:frame="1"/>
          <w:lang w:eastAsia="ru-RU"/>
        </w:rPr>
        <w:t>4 среды</w:t>
      </w:r>
      <w:r w:rsidRPr="00DB188A">
        <w:rPr>
          <w:rFonts w:ascii="Times New Roman" w:eastAsia="Times New Roman" w:hAnsi="Times New Roman" w:cs="Times New Roman"/>
          <w:sz w:val="28"/>
          <w:szCs w:val="28"/>
          <w:lang w:eastAsia="ru-RU"/>
        </w:rPr>
        <w:t> обитания: </w:t>
      </w:r>
      <w:r w:rsidRPr="00DB188A">
        <w:rPr>
          <w:rFonts w:ascii="Times New Roman" w:eastAsia="Times New Roman" w:hAnsi="Times New Roman" w:cs="Times New Roman"/>
          <w:b/>
          <w:bCs/>
          <w:sz w:val="28"/>
          <w:szCs w:val="28"/>
          <w:bdr w:val="none" w:sz="0" w:space="0" w:color="auto" w:frame="1"/>
          <w:lang w:eastAsia="ru-RU"/>
        </w:rPr>
        <w:t>водную, наземно-воздушную, почвенную </w:t>
      </w:r>
      <w:r w:rsidRPr="00DB188A">
        <w:rPr>
          <w:rFonts w:ascii="Times New Roman" w:eastAsia="Times New Roman" w:hAnsi="Times New Roman" w:cs="Times New Roman"/>
          <w:sz w:val="28"/>
          <w:szCs w:val="28"/>
          <w:bdr w:val="none" w:sz="0" w:space="0" w:color="auto" w:frame="1"/>
          <w:lang w:eastAsia="ru-RU"/>
        </w:rPr>
        <w:t>и</w:t>
      </w:r>
      <w:r w:rsidRPr="00DB188A">
        <w:rPr>
          <w:rFonts w:ascii="Times New Roman" w:eastAsia="Times New Roman" w:hAnsi="Times New Roman" w:cs="Times New Roman"/>
          <w:b/>
          <w:bCs/>
          <w:sz w:val="28"/>
          <w:szCs w:val="28"/>
          <w:bdr w:val="none" w:sz="0" w:space="0" w:color="auto" w:frame="1"/>
          <w:lang w:eastAsia="ru-RU"/>
        </w:rPr>
        <w:t> организменную.</w:t>
      </w:r>
    </w:p>
    <w:p w14:paraId="4281ABB5" w14:textId="5A49BFBA"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2F06D4">
        <w:rPr>
          <w:rFonts w:ascii="Times New Roman" w:eastAsia="Times New Roman" w:hAnsi="Times New Roman" w:cs="Times New Roman"/>
          <w:noProof/>
          <w:sz w:val="28"/>
          <w:szCs w:val="28"/>
          <w:lang w:eastAsia="ru-RU"/>
        </w:rPr>
        <w:drawing>
          <wp:inline distT="0" distB="0" distL="0" distR="0" wp14:anchorId="13B2E1BE" wp14:editId="6AF1D372">
            <wp:extent cx="5940425" cy="5279390"/>
            <wp:effectExtent l="0" t="0" r="3175" b="0"/>
            <wp:docPr id="5" name="Рисунок 5" descr="Среды обитания организ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еды обитания организмо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279390"/>
                    </a:xfrm>
                    <a:prstGeom prst="rect">
                      <a:avLst/>
                    </a:prstGeom>
                    <a:noFill/>
                    <a:ln>
                      <a:noFill/>
                    </a:ln>
                  </pic:spPr>
                </pic:pic>
              </a:graphicData>
            </a:graphic>
          </wp:inline>
        </w:drawing>
      </w:r>
    </w:p>
    <w:p w14:paraId="0DFFFCC9" w14:textId="77777777" w:rsidR="00DB188A" w:rsidRPr="00DB188A" w:rsidRDefault="00DB188A" w:rsidP="00DB188A">
      <w:pPr>
        <w:spacing w:after="0" w:line="240" w:lineRule="auto"/>
        <w:ind w:firstLine="34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В процессе эволюции у организмов выработались различные приспособления к среде обитания — </w:t>
      </w:r>
      <w:r w:rsidRPr="00DB188A">
        <w:rPr>
          <w:rFonts w:ascii="Times New Roman" w:eastAsia="Times New Roman" w:hAnsi="Times New Roman" w:cs="Times New Roman"/>
          <w:b/>
          <w:bCs/>
          <w:sz w:val="28"/>
          <w:szCs w:val="28"/>
          <w:bdr w:val="none" w:sz="0" w:space="0" w:color="auto" w:frame="1"/>
          <w:lang w:eastAsia="ru-RU"/>
        </w:rPr>
        <w:t>адаптации</w:t>
      </w:r>
      <w:r w:rsidRPr="00DB188A">
        <w:rPr>
          <w:rFonts w:ascii="Times New Roman" w:eastAsia="Times New Roman" w:hAnsi="Times New Roman" w:cs="Times New Roman"/>
          <w:sz w:val="28"/>
          <w:szCs w:val="28"/>
          <w:bdr w:val="none" w:sz="0" w:space="0" w:color="auto" w:frame="1"/>
          <w:lang w:eastAsia="ru-RU"/>
        </w:rPr>
        <w:t>.</w:t>
      </w:r>
      <w:r w:rsidRPr="00DB188A">
        <w:rPr>
          <w:rFonts w:ascii="Times New Roman" w:eastAsia="Times New Roman" w:hAnsi="Times New Roman" w:cs="Times New Roman"/>
          <w:sz w:val="28"/>
          <w:szCs w:val="28"/>
          <w:lang w:eastAsia="ru-RU"/>
        </w:rPr>
        <w:t> Существует </w:t>
      </w:r>
      <w:r w:rsidRPr="00DB188A">
        <w:rPr>
          <w:rFonts w:ascii="Times New Roman" w:eastAsia="Times New Roman" w:hAnsi="Times New Roman" w:cs="Times New Roman"/>
          <w:b/>
          <w:bCs/>
          <w:i/>
          <w:iCs/>
          <w:sz w:val="28"/>
          <w:szCs w:val="28"/>
          <w:bdr w:val="none" w:sz="0" w:space="0" w:color="auto" w:frame="1"/>
          <w:lang w:eastAsia="ru-RU"/>
        </w:rPr>
        <w:t>три основных пути приспособления</w:t>
      </w:r>
      <w:r w:rsidRPr="00DB188A">
        <w:rPr>
          <w:rFonts w:ascii="Times New Roman" w:eastAsia="Times New Roman" w:hAnsi="Times New Roman" w:cs="Times New Roman"/>
          <w:sz w:val="28"/>
          <w:szCs w:val="28"/>
          <w:lang w:eastAsia="ru-RU"/>
        </w:rPr>
        <w:t> организмов к условиям окружающей среды: активный путь, пассивный путь и избегание неблагоприятных воздействий. Адаптации можно разделить на </w:t>
      </w:r>
      <w:r w:rsidRPr="00DB188A">
        <w:rPr>
          <w:rFonts w:ascii="Times New Roman" w:eastAsia="Times New Roman" w:hAnsi="Times New Roman" w:cs="Times New Roman"/>
          <w:i/>
          <w:iCs/>
          <w:sz w:val="28"/>
          <w:szCs w:val="28"/>
          <w:bdr w:val="none" w:sz="0" w:space="0" w:color="auto" w:frame="1"/>
          <w:lang w:eastAsia="ru-RU"/>
        </w:rPr>
        <w:t>биохимические, морфологические, физиологические, этологические</w:t>
      </w:r>
      <w:r w:rsidRPr="00DB188A">
        <w:rPr>
          <w:rFonts w:ascii="Times New Roman" w:eastAsia="Times New Roman" w:hAnsi="Times New Roman" w:cs="Times New Roman"/>
          <w:sz w:val="28"/>
          <w:szCs w:val="28"/>
          <w:lang w:eastAsia="ru-RU"/>
        </w:rPr>
        <w:t> и др.</w:t>
      </w:r>
    </w:p>
    <w:p w14:paraId="03830E64" w14:textId="77777777" w:rsidR="00DB188A" w:rsidRPr="00DB188A" w:rsidRDefault="00DB188A" w:rsidP="00DB188A">
      <w:pPr>
        <w:shd w:val="clear" w:color="auto" w:fill="FCFCFC"/>
        <w:spacing w:after="0" w:line="390" w:lineRule="atLeast"/>
        <w:jc w:val="center"/>
        <w:textAlignment w:val="baseline"/>
        <w:outlineLvl w:val="3"/>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lastRenderedPageBreak/>
        <w:t>ЭКОЛОГИЧЕСКИЕ ФАКТОРЫ</w:t>
      </w:r>
    </w:p>
    <w:p w14:paraId="55CBBE4F" w14:textId="77777777" w:rsidR="00DB188A" w:rsidRPr="00DB188A" w:rsidRDefault="00DB188A" w:rsidP="00DB188A">
      <w:pPr>
        <w:spacing w:after="0" w:line="240" w:lineRule="auto"/>
        <w:ind w:firstLine="32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Отдельные элементы среды, которые воздействуют на организмы, называются </w:t>
      </w:r>
      <w:r w:rsidRPr="00DB188A">
        <w:rPr>
          <w:rFonts w:ascii="Times New Roman" w:eastAsia="Times New Roman" w:hAnsi="Times New Roman" w:cs="Times New Roman"/>
          <w:b/>
          <w:bCs/>
          <w:sz w:val="28"/>
          <w:szCs w:val="28"/>
          <w:bdr w:val="none" w:sz="0" w:space="0" w:color="auto" w:frame="1"/>
          <w:lang w:eastAsia="ru-RU"/>
        </w:rPr>
        <w:t>экологическими факторами</w:t>
      </w:r>
      <w:r w:rsidRPr="00DB188A">
        <w:rPr>
          <w:rFonts w:ascii="Times New Roman" w:eastAsia="Times New Roman" w:hAnsi="Times New Roman" w:cs="Times New Roman"/>
          <w:sz w:val="28"/>
          <w:szCs w:val="28"/>
          <w:bdr w:val="none" w:sz="0" w:space="0" w:color="auto" w:frame="1"/>
          <w:lang w:eastAsia="ru-RU"/>
        </w:rPr>
        <w:t>.</w:t>
      </w:r>
      <w:r w:rsidRPr="00DB188A">
        <w:rPr>
          <w:rFonts w:ascii="Times New Roman" w:eastAsia="Times New Roman" w:hAnsi="Times New Roman" w:cs="Times New Roman"/>
          <w:sz w:val="28"/>
          <w:szCs w:val="28"/>
          <w:lang w:eastAsia="ru-RU"/>
        </w:rPr>
        <w:t> Выделяют следующие экологические факторы: </w:t>
      </w:r>
      <w:r w:rsidRPr="00DB188A">
        <w:rPr>
          <w:rFonts w:ascii="Times New Roman" w:eastAsia="Times New Roman" w:hAnsi="Times New Roman" w:cs="Times New Roman"/>
          <w:b/>
          <w:bCs/>
          <w:sz w:val="28"/>
          <w:szCs w:val="28"/>
          <w:bdr w:val="none" w:sz="0" w:space="0" w:color="auto" w:frame="1"/>
          <w:lang w:eastAsia="ru-RU"/>
        </w:rPr>
        <w:t>абиотические, биотические, антропогенные</w:t>
      </w:r>
      <w:r w:rsidRPr="00DB188A">
        <w:rPr>
          <w:rFonts w:ascii="Times New Roman" w:eastAsia="Times New Roman" w:hAnsi="Times New Roman" w:cs="Times New Roman"/>
          <w:sz w:val="28"/>
          <w:szCs w:val="28"/>
          <w:lang w:eastAsia="ru-RU"/>
        </w:rPr>
        <w:t>.</w:t>
      </w:r>
    </w:p>
    <w:p w14:paraId="0450CE72" w14:textId="77777777" w:rsidR="00DB188A" w:rsidRPr="00DB188A" w:rsidRDefault="00DB188A" w:rsidP="00DB188A">
      <w:pPr>
        <w:spacing w:after="0" w:line="240" w:lineRule="auto"/>
        <w:ind w:firstLine="32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Абиотические</w:t>
      </w:r>
      <w:r w:rsidRPr="00DB188A">
        <w:rPr>
          <w:rFonts w:ascii="Times New Roman" w:eastAsia="Times New Roman" w:hAnsi="Times New Roman" w:cs="Times New Roman"/>
          <w:sz w:val="28"/>
          <w:szCs w:val="28"/>
          <w:bdr w:val="none" w:sz="0" w:space="0" w:color="auto" w:frame="1"/>
          <w:lang w:eastAsia="ru-RU"/>
        </w:rPr>
        <w:t> факторы —</w:t>
      </w:r>
      <w:r w:rsidRPr="00DB188A">
        <w:rPr>
          <w:rFonts w:ascii="Times New Roman" w:eastAsia="Times New Roman" w:hAnsi="Times New Roman" w:cs="Times New Roman"/>
          <w:sz w:val="28"/>
          <w:szCs w:val="28"/>
          <w:lang w:eastAsia="ru-RU"/>
        </w:rPr>
        <w:t> компоненты неживой природы. </w:t>
      </w:r>
      <w:r w:rsidRPr="00DB188A">
        <w:rPr>
          <w:rFonts w:ascii="Times New Roman" w:eastAsia="Times New Roman" w:hAnsi="Times New Roman" w:cs="Times New Roman"/>
          <w:b/>
          <w:bCs/>
          <w:sz w:val="28"/>
          <w:szCs w:val="28"/>
          <w:bdr w:val="none" w:sz="0" w:space="0" w:color="auto" w:frame="1"/>
          <w:lang w:eastAsia="ru-RU"/>
        </w:rPr>
        <w:t>Биотические</w:t>
      </w:r>
      <w:r w:rsidRPr="00DB188A">
        <w:rPr>
          <w:rFonts w:ascii="Times New Roman" w:eastAsia="Times New Roman" w:hAnsi="Times New Roman" w:cs="Times New Roman"/>
          <w:sz w:val="28"/>
          <w:szCs w:val="28"/>
          <w:bdr w:val="none" w:sz="0" w:space="0" w:color="auto" w:frame="1"/>
          <w:lang w:eastAsia="ru-RU"/>
        </w:rPr>
        <w:t> факторы</w:t>
      </w:r>
      <w:r w:rsidRPr="00DB188A">
        <w:rPr>
          <w:rFonts w:ascii="Times New Roman" w:eastAsia="Times New Roman" w:hAnsi="Times New Roman" w:cs="Times New Roman"/>
          <w:sz w:val="28"/>
          <w:szCs w:val="28"/>
          <w:lang w:eastAsia="ru-RU"/>
        </w:rPr>
        <w:t> — воздействие живых организмов друг на друга (взаимодействие между особями в популяциях и между популяциями в сообществах). </w:t>
      </w:r>
      <w:r w:rsidRPr="00DB188A">
        <w:rPr>
          <w:rFonts w:ascii="Times New Roman" w:eastAsia="Times New Roman" w:hAnsi="Times New Roman" w:cs="Times New Roman"/>
          <w:b/>
          <w:bCs/>
          <w:sz w:val="28"/>
          <w:szCs w:val="28"/>
          <w:bdr w:val="none" w:sz="0" w:space="0" w:color="auto" w:frame="1"/>
          <w:lang w:eastAsia="ru-RU"/>
        </w:rPr>
        <w:t>Антропогенные</w:t>
      </w:r>
      <w:r w:rsidRPr="00DB188A">
        <w:rPr>
          <w:rFonts w:ascii="Times New Roman" w:eastAsia="Times New Roman" w:hAnsi="Times New Roman" w:cs="Times New Roman"/>
          <w:sz w:val="28"/>
          <w:szCs w:val="28"/>
          <w:bdr w:val="none" w:sz="0" w:space="0" w:color="auto" w:frame="1"/>
          <w:lang w:eastAsia="ru-RU"/>
        </w:rPr>
        <w:t> факторы</w:t>
      </w:r>
      <w:r w:rsidRPr="00DB188A">
        <w:rPr>
          <w:rFonts w:ascii="Times New Roman" w:eastAsia="Times New Roman" w:hAnsi="Times New Roman" w:cs="Times New Roman"/>
          <w:sz w:val="28"/>
          <w:szCs w:val="28"/>
          <w:lang w:eastAsia="ru-RU"/>
        </w:rPr>
        <w:t> — деятельность человека, приводящая либо к прямому воздействию на живые организмы, либо к изменению среды их обитания (охота, промысел, сведение лесов, загрязнение, эрозия почв и др.).</w:t>
      </w:r>
    </w:p>
    <w:p w14:paraId="2B0C948D"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Факторы среды</w:t>
      </w:r>
      <w:r w:rsidRPr="00DB188A">
        <w:rPr>
          <w:rFonts w:ascii="Times New Roman" w:eastAsia="Times New Roman" w:hAnsi="Times New Roman" w:cs="Times New Roman"/>
          <w:sz w:val="28"/>
          <w:szCs w:val="28"/>
          <w:lang w:eastAsia="ru-RU"/>
        </w:rPr>
        <w:t> имеют количественное выражение. По отношению к каждому фактору можно выделить </w:t>
      </w:r>
      <w:r w:rsidRPr="00DB188A">
        <w:rPr>
          <w:rFonts w:ascii="Times New Roman" w:eastAsia="Times New Roman" w:hAnsi="Times New Roman" w:cs="Times New Roman"/>
          <w:b/>
          <w:bCs/>
          <w:i/>
          <w:iCs/>
          <w:sz w:val="28"/>
          <w:szCs w:val="28"/>
          <w:bdr w:val="none" w:sz="0" w:space="0" w:color="auto" w:frame="1"/>
          <w:lang w:eastAsia="ru-RU"/>
        </w:rPr>
        <w:t>зону оптимума</w:t>
      </w:r>
      <w:r w:rsidRPr="00DB188A">
        <w:rPr>
          <w:rFonts w:ascii="Times New Roman" w:eastAsia="Times New Roman" w:hAnsi="Times New Roman" w:cs="Times New Roman"/>
          <w:sz w:val="28"/>
          <w:szCs w:val="28"/>
          <w:lang w:eastAsia="ru-RU"/>
        </w:rPr>
        <w:t> (зону нормальной жизнедеятельности), </w:t>
      </w:r>
      <w:r w:rsidRPr="00DB188A">
        <w:rPr>
          <w:rFonts w:ascii="Times New Roman" w:eastAsia="Times New Roman" w:hAnsi="Times New Roman" w:cs="Times New Roman"/>
          <w:b/>
          <w:bCs/>
          <w:i/>
          <w:iCs/>
          <w:sz w:val="28"/>
          <w:szCs w:val="28"/>
          <w:bdr w:val="none" w:sz="0" w:space="0" w:color="auto" w:frame="1"/>
          <w:lang w:eastAsia="ru-RU"/>
        </w:rPr>
        <w:t>зону пессимума</w:t>
      </w:r>
      <w:r w:rsidRPr="00DB188A">
        <w:rPr>
          <w:rFonts w:ascii="Times New Roman" w:eastAsia="Times New Roman" w:hAnsi="Times New Roman" w:cs="Times New Roman"/>
          <w:sz w:val="28"/>
          <w:szCs w:val="28"/>
          <w:lang w:eastAsia="ru-RU"/>
        </w:rPr>
        <w:t> (зону угнетения) и </w:t>
      </w:r>
      <w:r w:rsidRPr="00DB188A">
        <w:rPr>
          <w:rFonts w:ascii="Times New Roman" w:eastAsia="Times New Roman" w:hAnsi="Times New Roman" w:cs="Times New Roman"/>
          <w:b/>
          <w:bCs/>
          <w:i/>
          <w:iCs/>
          <w:sz w:val="28"/>
          <w:szCs w:val="28"/>
          <w:bdr w:val="none" w:sz="0" w:space="0" w:color="auto" w:frame="1"/>
          <w:lang w:eastAsia="ru-RU"/>
        </w:rPr>
        <w:t>пределы выносливости</w:t>
      </w:r>
      <w:r w:rsidRPr="00DB188A">
        <w:rPr>
          <w:rFonts w:ascii="Times New Roman" w:eastAsia="Times New Roman" w:hAnsi="Times New Roman" w:cs="Times New Roman"/>
          <w:sz w:val="28"/>
          <w:szCs w:val="28"/>
          <w:lang w:eastAsia="ru-RU"/>
        </w:rPr>
        <w:t> организма. </w:t>
      </w:r>
      <w:r w:rsidRPr="00DB188A">
        <w:rPr>
          <w:rFonts w:ascii="Times New Roman" w:eastAsia="Times New Roman" w:hAnsi="Times New Roman" w:cs="Times New Roman"/>
          <w:b/>
          <w:bCs/>
          <w:sz w:val="28"/>
          <w:szCs w:val="28"/>
          <w:bdr w:val="none" w:sz="0" w:space="0" w:color="auto" w:frame="1"/>
          <w:lang w:eastAsia="ru-RU"/>
        </w:rPr>
        <w:t>Оптимум </w:t>
      </w:r>
      <w:r w:rsidRPr="00DB188A">
        <w:rPr>
          <w:rFonts w:ascii="Times New Roman" w:eastAsia="Times New Roman" w:hAnsi="Times New Roman" w:cs="Times New Roman"/>
          <w:sz w:val="28"/>
          <w:szCs w:val="28"/>
          <w:bdr w:val="none" w:sz="0" w:space="0" w:color="auto" w:frame="1"/>
          <w:lang w:eastAsia="ru-RU"/>
        </w:rPr>
        <w:t>—</w:t>
      </w:r>
      <w:r w:rsidRPr="00DB188A">
        <w:rPr>
          <w:rFonts w:ascii="Times New Roman" w:eastAsia="Times New Roman" w:hAnsi="Times New Roman" w:cs="Times New Roman"/>
          <w:sz w:val="28"/>
          <w:szCs w:val="28"/>
          <w:lang w:eastAsia="ru-RU"/>
        </w:rPr>
        <w:t> такое количество экологического фактора, при котором интенсивность жизнедеятельности организмов максимальна. В зоне пессимума жизнедеятельность организмов угнетена. </w:t>
      </w:r>
      <w:r w:rsidRPr="00DB188A">
        <w:rPr>
          <w:rFonts w:ascii="Times New Roman" w:eastAsia="Times New Roman" w:hAnsi="Times New Roman" w:cs="Times New Roman"/>
          <w:sz w:val="28"/>
          <w:szCs w:val="28"/>
          <w:bdr w:val="none" w:sz="0" w:space="0" w:color="auto" w:frame="1"/>
          <w:lang w:eastAsia="ru-RU"/>
        </w:rPr>
        <w:t>За пределами выносливости существование организма невозможно. </w:t>
      </w:r>
      <w:r w:rsidRPr="00DB188A">
        <w:rPr>
          <w:rFonts w:ascii="Times New Roman" w:eastAsia="Times New Roman" w:hAnsi="Times New Roman" w:cs="Times New Roman"/>
          <w:sz w:val="28"/>
          <w:szCs w:val="28"/>
          <w:lang w:eastAsia="ru-RU"/>
        </w:rPr>
        <w:t>Различают</w:t>
      </w:r>
      <w:r w:rsidRPr="00DB188A">
        <w:rPr>
          <w:rFonts w:ascii="Times New Roman" w:eastAsia="Times New Roman" w:hAnsi="Times New Roman" w:cs="Times New Roman"/>
          <w:i/>
          <w:iCs/>
          <w:sz w:val="28"/>
          <w:szCs w:val="28"/>
          <w:bdr w:val="none" w:sz="0" w:space="0" w:color="auto" w:frame="1"/>
          <w:lang w:eastAsia="ru-RU"/>
        </w:rPr>
        <w:t> нижний и верхний</w:t>
      </w:r>
      <w:r w:rsidRPr="00DB188A">
        <w:rPr>
          <w:rFonts w:ascii="Times New Roman" w:eastAsia="Times New Roman" w:hAnsi="Times New Roman" w:cs="Times New Roman"/>
          <w:sz w:val="28"/>
          <w:szCs w:val="28"/>
          <w:lang w:eastAsia="ru-RU"/>
        </w:rPr>
        <w:t> предел выносливости.</w:t>
      </w:r>
    </w:p>
    <w:p w14:paraId="1CABB459" w14:textId="45A8945D"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2F06D4">
        <w:rPr>
          <w:rFonts w:ascii="Times New Roman" w:eastAsia="Times New Roman" w:hAnsi="Times New Roman" w:cs="Times New Roman"/>
          <w:noProof/>
          <w:sz w:val="28"/>
          <w:szCs w:val="28"/>
          <w:lang w:eastAsia="ru-RU"/>
        </w:rPr>
        <w:drawing>
          <wp:inline distT="0" distB="0" distL="0" distR="0" wp14:anchorId="7B6AB4E7" wp14:editId="2DCDA7BC">
            <wp:extent cx="5940425" cy="3928110"/>
            <wp:effectExtent l="0" t="0" r="3175" b="0"/>
            <wp:docPr id="4" name="Рисунок 4" descr="экологические фа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ологические фактор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28110"/>
                    </a:xfrm>
                    <a:prstGeom prst="rect">
                      <a:avLst/>
                    </a:prstGeom>
                    <a:noFill/>
                    <a:ln>
                      <a:noFill/>
                    </a:ln>
                  </pic:spPr>
                </pic:pic>
              </a:graphicData>
            </a:graphic>
          </wp:inline>
        </w:drawing>
      </w:r>
    </w:p>
    <w:p w14:paraId="02328CFB" w14:textId="77777777" w:rsidR="00DB188A" w:rsidRPr="00DB188A" w:rsidRDefault="00DB188A" w:rsidP="00DB188A">
      <w:pPr>
        <w:shd w:val="clear" w:color="auto" w:fill="FCFCFC"/>
        <w:spacing w:after="0" w:line="240" w:lineRule="auto"/>
        <w:jc w:val="center"/>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 </w:t>
      </w:r>
      <w:r w:rsidRPr="00DB188A">
        <w:rPr>
          <w:rFonts w:ascii="Times New Roman" w:eastAsia="Times New Roman" w:hAnsi="Times New Roman" w:cs="Times New Roman"/>
          <w:b/>
          <w:bCs/>
          <w:sz w:val="28"/>
          <w:szCs w:val="28"/>
          <w:u w:val="single"/>
          <w:bdr w:val="none" w:sz="0" w:space="0" w:color="auto" w:frame="1"/>
          <w:lang w:eastAsia="ru-RU"/>
        </w:rPr>
        <w:t>Абиотические факторы</w:t>
      </w:r>
    </w:p>
    <w:p w14:paraId="68573A12" w14:textId="77777777" w:rsidR="00DB188A" w:rsidRPr="00DB188A" w:rsidRDefault="00DB188A" w:rsidP="00DB188A">
      <w:pPr>
        <w:numPr>
          <w:ilvl w:val="0"/>
          <w:numId w:val="2"/>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Температура</w:t>
      </w:r>
      <w:r w:rsidRPr="00DB188A">
        <w:rPr>
          <w:rFonts w:ascii="Times New Roman" w:eastAsia="Times New Roman" w:hAnsi="Times New Roman" w:cs="Times New Roman"/>
          <w:sz w:val="28"/>
          <w:szCs w:val="28"/>
          <w:lang w:eastAsia="ru-RU"/>
        </w:rPr>
        <w:t>. Приспособления к колебаниям температуры: миграция — переселение в более благоприятные условия, анабиоз — состояние резкого угнетения жизненных процессов, когда видимые проявления жизни временно прекращаются (спячка — животные, споры — микроорганизмы, цисты — простейшие).</w:t>
      </w:r>
    </w:p>
    <w:p w14:paraId="755BA9EB" w14:textId="77777777" w:rsidR="00DB188A" w:rsidRPr="00DB188A" w:rsidRDefault="00DB188A" w:rsidP="00DB188A">
      <w:pPr>
        <w:numPr>
          <w:ilvl w:val="0"/>
          <w:numId w:val="2"/>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lastRenderedPageBreak/>
        <w:t>Свет</w:t>
      </w:r>
      <w:r w:rsidRPr="00DB188A">
        <w:rPr>
          <w:rFonts w:ascii="Times New Roman" w:eastAsia="Times New Roman" w:hAnsi="Times New Roman" w:cs="Times New Roman"/>
          <w:sz w:val="28"/>
          <w:szCs w:val="28"/>
          <w:lang w:eastAsia="ru-RU"/>
        </w:rPr>
        <w:t>. По отношению к свету различают растения: светолюбивые — растения открытых, постоянно освещаемых местообитаний; тенелюбивые (</w:t>
      </w:r>
      <w:proofErr w:type="spellStart"/>
      <w:r w:rsidRPr="00DB188A">
        <w:rPr>
          <w:rFonts w:ascii="Times New Roman" w:eastAsia="Times New Roman" w:hAnsi="Times New Roman" w:cs="Times New Roman"/>
          <w:sz w:val="28"/>
          <w:szCs w:val="28"/>
          <w:lang w:eastAsia="ru-RU"/>
        </w:rPr>
        <w:t>сциофиты</w:t>
      </w:r>
      <w:proofErr w:type="spellEnd"/>
      <w:r w:rsidRPr="00DB188A">
        <w:rPr>
          <w:rFonts w:ascii="Times New Roman" w:eastAsia="Times New Roman" w:hAnsi="Times New Roman" w:cs="Times New Roman"/>
          <w:sz w:val="28"/>
          <w:szCs w:val="28"/>
          <w:lang w:eastAsia="ru-RU"/>
        </w:rPr>
        <w:t>) — растения затенённых местообитаний; теневыносливые (факультативные гелиофиты) — растения, произрастающие в условиях разной световой обеспеченности. Для животных свет играет информационную роль (таксисы). Фотопериодизм — реакция организма на длину дня (светлого времени суток).</w:t>
      </w:r>
    </w:p>
    <w:p w14:paraId="589283FF" w14:textId="77777777" w:rsidR="00DB188A" w:rsidRPr="00DB188A" w:rsidRDefault="00DB188A" w:rsidP="00DB188A">
      <w:pPr>
        <w:numPr>
          <w:ilvl w:val="0"/>
          <w:numId w:val="2"/>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Влага</w:t>
      </w:r>
      <w:r w:rsidRPr="00DB188A">
        <w:rPr>
          <w:rFonts w:ascii="Times New Roman" w:eastAsia="Times New Roman" w:hAnsi="Times New Roman" w:cs="Times New Roman"/>
          <w:sz w:val="28"/>
          <w:szCs w:val="28"/>
          <w:lang w:eastAsia="ru-RU"/>
        </w:rPr>
        <w:t>. По отношению к влаге растения делятся на: гидрофиты — водные растения (кувшинка, ряска, стрелолист); гигрофиты — растения влажных (избыточного увлажнения) местообитаний (аир, вахта); мезофиты — растения нормальных условий влажности (ландыш, валериана); ксерофиты — растения сухих местообитаний (саксаул, верблюжья колючка, кактус).</w:t>
      </w:r>
    </w:p>
    <w:p w14:paraId="07DEAF92"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Правило Бергмана</w:t>
      </w:r>
      <w:r w:rsidRPr="00DB188A">
        <w:rPr>
          <w:rFonts w:ascii="Times New Roman" w:eastAsia="Times New Roman" w:hAnsi="Times New Roman" w:cs="Times New Roman"/>
          <w:sz w:val="28"/>
          <w:szCs w:val="28"/>
          <w:lang w:eastAsia="ru-RU"/>
        </w:rPr>
        <w:t>: теплокровные животные, обитающие в холодных климатических зонах, имеют большие размеры тела, чем их сородичи в более тёплых местообитаниях.</w:t>
      </w:r>
    </w:p>
    <w:p w14:paraId="05023707"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Правило Аллена</w:t>
      </w:r>
      <w:r w:rsidRPr="00DB188A">
        <w:rPr>
          <w:rFonts w:ascii="Times New Roman" w:eastAsia="Times New Roman" w:hAnsi="Times New Roman" w:cs="Times New Roman"/>
          <w:sz w:val="28"/>
          <w:szCs w:val="28"/>
          <w:lang w:eastAsia="ru-RU"/>
        </w:rPr>
        <w:t>: выступающие части (ушные раковины, клювы, хвосты, конечности) увеличиваются при продвижении к югу.</w:t>
      </w:r>
    </w:p>
    <w:p w14:paraId="4105C9DB" w14:textId="77777777" w:rsidR="00DB188A" w:rsidRPr="00DB188A" w:rsidRDefault="00DB188A" w:rsidP="00DB188A">
      <w:pPr>
        <w:shd w:val="clear" w:color="auto" w:fill="FCFCFC"/>
        <w:spacing w:after="0" w:line="240" w:lineRule="auto"/>
        <w:jc w:val="center"/>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 </w:t>
      </w:r>
      <w:r w:rsidRPr="00DB188A">
        <w:rPr>
          <w:rFonts w:ascii="Times New Roman" w:eastAsia="Times New Roman" w:hAnsi="Times New Roman" w:cs="Times New Roman"/>
          <w:b/>
          <w:bCs/>
          <w:sz w:val="28"/>
          <w:szCs w:val="28"/>
          <w:u w:val="single"/>
          <w:bdr w:val="none" w:sz="0" w:space="0" w:color="auto" w:frame="1"/>
          <w:lang w:eastAsia="ru-RU"/>
        </w:rPr>
        <w:t>Биотические факторы</w:t>
      </w:r>
    </w:p>
    <w:p w14:paraId="161DA6E2"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1) Взаимоотношения организмов разных видов</w:t>
      </w:r>
    </w:p>
    <w:p w14:paraId="0A97FB28" w14:textId="77777777" w:rsidR="00DB188A" w:rsidRPr="00DB188A" w:rsidRDefault="00DB188A" w:rsidP="00DB188A">
      <w:pPr>
        <w:numPr>
          <w:ilvl w:val="0"/>
          <w:numId w:val="3"/>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Хищничество</w:t>
      </w:r>
      <w:r w:rsidRPr="00DB188A">
        <w:rPr>
          <w:rFonts w:ascii="Times New Roman" w:eastAsia="Times New Roman" w:hAnsi="Times New Roman" w:cs="Times New Roman"/>
          <w:sz w:val="28"/>
          <w:szCs w:val="28"/>
          <w:lang w:eastAsia="ru-RU"/>
        </w:rPr>
        <w:t> — взаимодействие, при котором один организм (хищник) использует в пищу другой (жертву).</w:t>
      </w:r>
    </w:p>
    <w:p w14:paraId="038AD2D9" w14:textId="77777777" w:rsidR="00DB188A" w:rsidRPr="00DB188A" w:rsidRDefault="00DB188A" w:rsidP="00DB188A">
      <w:pPr>
        <w:numPr>
          <w:ilvl w:val="0"/>
          <w:numId w:val="3"/>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Нейтрализм</w:t>
      </w:r>
      <w:r w:rsidRPr="00DB188A">
        <w:rPr>
          <w:rFonts w:ascii="Times New Roman" w:eastAsia="Times New Roman" w:hAnsi="Times New Roman" w:cs="Times New Roman"/>
          <w:sz w:val="28"/>
          <w:szCs w:val="28"/>
          <w:lang w:eastAsia="ru-RU"/>
        </w:rPr>
        <w:t> — два вида существуют на одной территории («соседи»), но не взаимодействуют друг с другом.</w:t>
      </w:r>
    </w:p>
    <w:p w14:paraId="7FC793D6" w14:textId="77777777" w:rsidR="00DB188A" w:rsidRPr="00DB188A" w:rsidRDefault="00DB188A" w:rsidP="00DB188A">
      <w:pPr>
        <w:numPr>
          <w:ilvl w:val="0"/>
          <w:numId w:val="3"/>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Межвидовая конкуренция</w:t>
      </w:r>
      <w:r w:rsidRPr="00DB188A">
        <w:rPr>
          <w:rFonts w:ascii="Times New Roman" w:eastAsia="Times New Roman" w:hAnsi="Times New Roman" w:cs="Times New Roman"/>
          <w:sz w:val="28"/>
          <w:szCs w:val="28"/>
          <w:lang w:eastAsia="ru-RU"/>
        </w:rPr>
        <w:t> — взаимодействие (соревнование) между особями разных видов, имеющих сходные потребности (в пище, местах гнездования).</w:t>
      </w:r>
    </w:p>
    <w:p w14:paraId="267F841C" w14:textId="77777777" w:rsidR="00DB188A" w:rsidRPr="00DB188A" w:rsidRDefault="00DB188A" w:rsidP="00DB188A">
      <w:pPr>
        <w:numPr>
          <w:ilvl w:val="0"/>
          <w:numId w:val="3"/>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Симбиоз</w:t>
      </w:r>
      <w:r w:rsidRPr="00DB188A">
        <w:rPr>
          <w:rFonts w:ascii="Times New Roman" w:eastAsia="Times New Roman" w:hAnsi="Times New Roman" w:cs="Times New Roman"/>
          <w:sz w:val="28"/>
          <w:szCs w:val="28"/>
          <w:lang w:eastAsia="ru-RU"/>
        </w:rPr>
        <w:t> — совместное существование двух видов организмов. Один вид (симбионт) существует благодаря эксплуатации другого (хозяина). </w:t>
      </w:r>
      <w:r w:rsidRPr="00DB188A">
        <w:rPr>
          <w:rFonts w:ascii="Times New Roman" w:eastAsia="Times New Roman" w:hAnsi="Times New Roman" w:cs="Times New Roman"/>
          <w:i/>
          <w:iCs/>
          <w:sz w:val="28"/>
          <w:szCs w:val="28"/>
          <w:bdr w:val="none" w:sz="0" w:space="0" w:color="auto" w:frame="1"/>
          <w:lang w:eastAsia="ru-RU"/>
        </w:rPr>
        <w:t>Формы симбиоза:</w:t>
      </w:r>
    </w:p>
    <w:p w14:paraId="04FBFA52" w14:textId="77777777" w:rsidR="00DB188A" w:rsidRPr="00DB188A" w:rsidRDefault="00DB188A" w:rsidP="00DB188A">
      <w:pPr>
        <w:numPr>
          <w:ilvl w:val="1"/>
          <w:numId w:val="3"/>
        </w:numPr>
        <w:shd w:val="clear" w:color="auto" w:fill="FCFCFC"/>
        <w:spacing w:after="15" w:line="240" w:lineRule="auto"/>
        <w:ind w:left="90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Комменсализм (нахлебничество) — выгоду получает только комменсал, присутствие которого для партнёра остаётся безразличным (рыба-прилипала).</w:t>
      </w:r>
    </w:p>
    <w:p w14:paraId="51BECE97" w14:textId="77777777" w:rsidR="00DB188A" w:rsidRPr="00DB188A" w:rsidRDefault="00DB188A" w:rsidP="00DB188A">
      <w:pPr>
        <w:numPr>
          <w:ilvl w:val="1"/>
          <w:numId w:val="3"/>
        </w:numPr>
        <w:shd w:val="clear" w:color="auto" w:fill="FCFCFC"/>
        <w:spacing w:after="15" w:line="240" w:lineRule="auto"/>
        <w:ind w:left="90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Мутуализм — форма сожительства, при которой оба организма извлекают выгоду друг от друга и ни одна сторона не может существовать без другой (клубеньковые бактерии).</w:t>
      </w:r>
    </w:p>
    <w:p w14:paraId="2008568B" w14:textId="77777777" w:rsidR="00DB188A" w:rsidRPr="00DB188A" w:rsidRDefault="00DB188A" w:rsidP="00DB188A">
      <w:pPr>
        <w:numPr>
          <w:ilvl w:val="1"/>
          <w:numId w:val="3"/>
        </w:numPr>
        <w:shd w:val="clear" w:color="auto" w:fill="FCFCFC"/>
        <w:spacing w:after="15" w:line="240" w:lineRule="auto"/>
        <w:ind w:left="90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Паразитизм характеризуется антагонистическими отношениями: паразит, питаясь за счёт хозяина (его тканей, крови, питательных веществ), причиняет ему вред, хозяин стремится уничтожить или удалить паразита либо подавить его активность и жизнеспособность.</w:t>
      </w:r>
    </w:p>
    <w:p w14:paraId="7AECC43F"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2) Взаимоотношения организмов одного вида</w:t>
      </w:r>
    </w:p>
    <w:p w14:paraId="6831961A" w14:textId="77777777" w:rsidR="00DB188A" w:rsidRPr="00DB188A" w:rsidRDefault="00DB188A" w:rsidP="00DB188A">
      <w:pPr>
        <w:numPr>
          <w:ilvl w:val="0"/>
          <w:numId w:val="4"/>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t>Внутривидовая конкуренция</w:t>
      </w:r>
      <w:r w:rsidRPr="00DB188A">
        <w:rPr>
          <w:rFonts w:ascii="Times New Roman" w:eastAsia="Times New Roman" w:hAnsi="Times New Roman" w:cs="Times New Roman"/>
          <w:sz w:val="28"/>
          <w:szCs w:val="28"/>
          <w:lang w:eastAsia="ru-RU"/>
        </w:rPr>
        <w:t> — соревнование между особями одного вида за ресурс, имеющийся в ограниченном количестве.</w:t>
      </w:r>
    </w:p>
    <w:p w14:paraId="51584EF7" w14:textId="77777777" w:rsidR="00DB188A" w:rsidRPr="00DB188A" w:rsidRDefault="00DB188A" w:rsidP="00DB188A">
      <w:pPr>
        <w:numPr>
          <w:ilvl w:val="0"/>
          <w:numId w:val="4"/>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i/>
          <w:iCs/>
          <w:sz w:val="28"/>
          <w:szCs w:val="28"/>
          <w:bdr w:val="none" w:sz="0" w:space="0" w:color="auto" w:frame="1"/>
          <w:lang w:eastAsia="ru-RU"/>
        </w:rPr>
        <w:lastRenderedPageBreak/>
        <w:t>Кооперация</w:t>
      </w:r>
      <w:r w:rsidRPr="00DB188A">
        <w:rPr>
          <w:rFonts w:ascii="Times New Roman" w:eastAsia="Times New Roman" w:hAnsi="Times New Roman" w:cs="Times New Roman"/>
          <w:sz w:val="28"/>
          <w:szCs w:val="28"/>
          <w:lang w:eastAsia="ru-RU"/>
        </w:rPr>
        <w:t> — сотрудничество, стайный, стадный образ жизни многих животных позволяет им успешно защищаться от хищников, обеспечивать выживание детёнышей.</w:t>
      </w:r>
    </w:p>
    <w:p w14:paraId="43DA4CAC" w14:textId="77777777" w:rsidR="00DB188A" w:rsidRPr="00DB188A" w:rsidRDefault="00DB188A" w:rsidP="00DB188A">
      <w:pPr>
        <w:shd w:val="clear" w:color="auto" w:fill="FCFCFC"/>
        <w:spacing w:after="0" w:line="240" w:lineRule="auto"/>
        <w:jc w:val="center"/>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 </w:t>
      </w:r>
      <w:r w:rsidRPr="00DB188A">
        <w:rPr>
          <w:rFonts w:ascii="Times New Roman" w:eastAsia="Times New Roman" w:hAnsi="Times New Roman" w:cs="Times New Roman"/>
          <w:b/>
          <w:bCs/>
          <w:sz w:val="28"/>
          <w:szCs w:val="28"/>
          <w:u w:val="single"/>
          <w:bdr w:val="none" w:sz="0" w:space="0" w:color="auto" w:frame="1"/>
          <w:lang w:eastAsia="ru-RU"/>
        </w:rPr>
        <w:t>Антропогенные факторы</w:t>
      </w:r>
    </w:p>
    <w:p w14:paraId="28BC2E63" w14:textId="77777777"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Воздействие деятельности человека:</w:t>
      </w:r>
    </w:p>
    <w:p w14:paraId="564C65E1" w14:textId="77777777" w:rsidR="00DB188A" w:rsidRPr="00DB188A" w:rsidRDefault="00DB188A" w:rsidP="00DB188A">
      <w:pPr>
        <w:numPr>
          <w:ilvl w:val="0"/>
          <w:numId w:val="5"/>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Положительное воздействие </w:t>
      </w:r>
      <w:r w:rsidRPr="00DB188A">
        <w:rPr>
          <w:rFonts w:ascii="Times New Roman" w:eastAsia="Times New Roman" w:hAnsi="Times New Roman" w:cs="Times New Roman"/>
          <w:sz w:val="28"/>
          <w:szCs w:val="28"/>
          <w:lang w:eastAsia="ru-RU"/>
        </w:rPr>
        <w:t>(разумное преобразование природы: посадка лесов, создание искусственных водохранилищ и т. д.).</w:t>
      </w:r>
    </w:p>
    <w:p w14:paraId="4BED4161" w14:textId="77777777" w:rsidR="00DB188A" w:rsidRPr="00DB188A" w:rsidRDefault="00DB188A" w:rsidP="00DB188A">
      <w:pPr>
        <w:numPr>
          <w:ilvl w:val="0"/>
          <w:numId w:val="5"/>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Отрицательное воздействие</w:t>
      </w:r>
      <w:r w:rsidRPr="00DB188A">
        <w:rPr>
          <w:rFonts w:ascii="Times New Roman" w:eastAsia="Times New Roman" w:hAnsi="Times New Roman" w:cs="Times New Roman"/>
          <w:sz w:val="28"/>
          <w:szCs w:val="28"/>
          <w:lang w:eastAsia="ru-RU"/>
        </w:rPr>
        <w:t> (загрязнение Мирового океана; парниковый эффект и т. д.}.</w:t>
      </w:r>
    </w:p>
    <w:p w14:paraId="67F1FB81" w14:textId="77777777" w:rsidR="00DB188A" w:rsidRPr="00DB188A" w:rsidRDefault="00DB188A" w:rsidP="00DB188A">
      <w:pPr>
        <w:spacing w:after="225" w:line="240" w:lineRule="auto"/>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pict w14:anchorId="47AAEF03">
          <v:rect id="_x0000_i1032" style="width:630.95pt;height:.75pt" o:hrpct="0" o:hralign="center" o:hrstd="t" o:hr="t" fillcolor="#a0a0a0" stroked="f"/>
        </w:pict>
      </w:r>
    </w:p>
    <w:p w14:paraId="494A78D3" w14:textId="77777777" w:rsidR="00DB188A" w:rsidRPr="00DB188A" w:rsidRDefault="00DB188A" w:rsidP="00DB188A">
      <w:pPr>
        <w:spacing w:after="0" w:line="240" w:lineRule="auto"/>
        <w:ind w:firstLine="34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Способность живых организмов переносить количественные колебания действия экологического фактора в той или иной степени называется </w:t>
      </w:r>
      <w:r w:rsidRPr="00DB188A">
        <w:rPr>
          <w:rFonts w:ascii="Times New Roman" w:eastAsia="Times New Roman" w:hAnsi="Times New Roman" w:cs="Times New Roman"/>
          <w:b/>
          <w:bCs/>
          <w:sz w:val="28"/>
          <w:szCs w:val="28"/>
          <w:bdr w:val="none" w:sz="0" w:space="0" w:color="auto" w:frame="1"/>
          <w:lang w:eastAsia="ru-RU"/>
        </w:rPr>
        <w:t>экологической валентностью</w:t>
      </w:r>
      <w:r w:rsidRPr="00DB188A">
        <w:rPr>
          <w:rFonts w:ascii="Times New Roman" w:eastAsia="Times New Roman" w:hAnsi="Times New Roman" w:cs="Times New Roman"/>
          <w:sz w:val="28"/>
          <w:szCs w:val="28"/>
          <w:bdr w:val="none" w:sz="0" w:space="0" w:color="auto" w:frame="1"/>
          <w:lang w:eastAsia="ru-RU"/>
        </w:rPr>
        <w:t> (толерантностью, устойчивостью, пластичностью).</w:t>
      </w:r>
      <w:r w:rsidRPr="00DB188A">
        <w:rPr>
          <w:rFonts w:ascii="Times New Roman" w:eastAsia="Times New Roman" w:hAnsi="Times New Roman" w:cs="Times New Roman"/>
          <w:sz w:val="28"/>
          <w:szCs w:val="28"/>
          <w:lang w:eastAsia="ru-RU"/>
        </w:rPr>
        <w:t> Интервал значений экологического фактора между верхним и нижним пределами выносливости называется </w:t>
      </w:r>
      <w:r w:rsidRPr="00DB188A">
        <w:rPr>
          <w:rFonts w:ascii="Times New Roman" w:eastAsia="Times New Roman" w:hAnsi="Times New Roman" w:cs="Times New Roman"/>
          <w:b/>
          <w:bCs/>
          <w:i/>
          <w:iCs/>
          <w:sz w:val="28"/>
          <w:szCs w:val="28"/>
          <w:bdr w:val="none" w:sz="0" w:space="0" w:color="auto" w:frame="1"/>
          <w:lang w:eastAsia="ru-RU"/>
        </w:rPr>
        <w:t>зоной толерантности</w:t>
      </w:r>
      <w:r w:rsidRPr="00DB188A">
        <w:rPr>
          <w:rFonts w:ascii="Times New Roman" w:eastAsia="Times New Roman" w:hAnsi="Times New Roman" w:cs="Times New Roman"/>
          <w:sz w:val="28"/>
          <w:szCs w:val="28"/>
          <w:bdr w:val="none" w:sz="0" w:space="0" w:color="auto" w:frame="1"/>
          <w:lang w:eastAsia="ru-RU"/>
        </w:rPr>
        <w:t>.</w:t>
      </w:r>
      <w:r w:rsidRPr="00DB188A">
        <w:rPr>
          <w:rFonts w:ascii="Times New Roman" w:eastAsia="Times New Roman" w:hAnsi="Times New Roman" w:cs="Times New Roman"/>
          <w:sz w:val="28"/>
          <w:szCs w:val="28"/>
          <w:lang w:eastAsia="ru-RU"/>
        </w:rPr>
        <w:t> Виды с широкой зоной толерантности называются </w:t>
      </w:r>
      <w:r w:rsidRPr="00DB188A">
        <w:rPr>
          <w:rFonts w:ascii="Times New Roman" w:eastAsia="Times New Roman" w:hAnsi="Times New Roman" w:cs="Times New Roman"/>
          <w:i/>
          <w:iCs/>
          <w:sz w:val="28"/>
          <w:szCs w:val="28"/>
          <w:bdr w:val="none" w:sz="0" w:space="0" w:color="auto" w:frame="1"/>
          <w:lang w:eastAsia="ru-RU"/>
        </w:rPr>
        <w:t>эврибионтными</w:t>
      </w:r>
      <w:r w:rsidRPr="00DB188A">
        <w:rPr>
          <w:rFonts w:ascii="Times New Roman" w:eastAsia="Times New Roman" w:hAnsi="Times New Roman" w:cs="Times New Roman"/>
          <w:sz w:val="28"/>
          <w:szCs w:val="28"/>
          <w:lang w:eastAsia="ru-RU"/>
        </w:rPr>
        <w:t>, с узкой — </w:t>
      </w:r>
      <w:r w:rsidRPr="00DB188A">
        <w:rPr>
          <w:rFonts w:ascii="Times New Roman" w:eastAsia="Times New Roman" w:hAnsi="Times New Roman" w:cs="Times New Roman"/>
          <w:i/>
          <w:iCs/>
          <w:sz w:val="28"/>
          <w:szCs w:val="28"/>
          <w:bdr w:val="none" w:sz="0" w:space="0" w:color="auto" w:frame="1"/>
          <w:lang w:eastAsia="ru-RU"/>
        </w:rPr>
        <w:t>стенобионтными</w:t>
      </w:r>
      <w:r w:rsidRPr="00DB188A">
        <w:rPr>
          <w:rFonts w:ascii="Times New Roman" w:eastAsia="Times New Roman" w:hAnsi="Times New Roman" w:cs="Times New Roman"/>
          <w:sz w:val="28"/>
          <w:szCs w:val="28"/>
          <w:bdr w:val="none" w:sz="0" w:space="0" w:color="auto" w:frame="1"/>
          <w:lang w:eastAsia="ru-RU"/>
        </w:rPr>
        <w:t>.</w:t>
      </w:r>
    </w:p>
    <w:p w14:paraId="490A253F" w14:textId="77777777" w:rsidR="00DB188A" w:rsidRPr="00DB188A" w:rsidRDefault="00DB188A" w:rsidP="00DB188A">
      <w:pPr>
        <w:spacing w:after="0" w:line="240" w:lineRule="auto"/>
        <w:ind w:firstLine="34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Экологический фактор, количественное значение которого выходит за пределы выносливости вида, называется </w:t>
      </w:r>
      <w:r w:rsidRPr="00DB188A">
        <w:rPr>
          <w:rFonts w:ascii="Times New Roman" w:eastAsia="Times New Roman" w:hAnsi="Times New Roman" w:cs="Times New Roman"/>
          <w:b/>
          <w:bCs/>
          <w:sz w:val="28"/>
          <w:szCs w:val="28"/>
          <w:bdr w:val="none" w:sz="0" w:space="0" w:color="auto" w:frame="1"/>
          <w:lang w:eastAsia="ru-RU"/>
        </w:rPr>
        <w:t>лимитирующим (ограничивающим) фактором</w:t>
      </w:r>
      <w:r w:rsidRPr="00DB188A">
        <w:rPr>
          <w:rFonts w:ascii="Times New Roman" w:eastAsia="Times New Roman" w:hAnsi="Times New Roman" w:cs="Times New Roman"/>
          <w:sz w:val="28"/>
          <w:szCs w:val="28"/>
          <w:bdr w:val="none" w:sz="0" w:space="0" w:color="auto" w:frame="1"/>
          <w:lang w:eastAsia="ru-RU"/>
        </w:rPr>
        <w:t>.</w:t>
      </w:r>
      <w:r w:rsidRPr="00DB188A">
        <w:rPr>
          <w:rFonts w:ascii="Times New Roman" w:eastAsia="Times New Roman" w:hAnsi="Times New Roman" w:cs="Times New Roman"/>
          <w:sz w:val="28"/>
          <w:szCs w:val="28"/>
          <w:lang w:eastAsia="ru-RU"/>
        </w:rPr>
        <w:t> Такой фактор будет ограничивать распространение вида даже в том случае, если все остальные факторы будут благоприятными. Лимитирующие факторы определяют географический ареал вида.</w:t>
      </w:r>
    </w:p>
    <w:p w14:paraId="5A4AC532" w14:textId="1513AA63" w:rsidR="00DB188A" w:rsidRPr="002F06D4"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2F06D4">
        <w:rPr>
          <w:rFonts w:ascii="Times New Roman" w:eastAsia="Times New Roman" w:hAnsi="Times New Roman" w:cs="Times New Roman"/>
          <w:noProof/>
          <w:sz w:val="28"/>
          <w:szCs w:val="28"/>
          <w:lang w:eastAsia="ru-RU"/>
        </w:rPr>
        <w:drawing>
          <wp:inline distT="0" distB="0" distL="0" distR="0" wp14:anchorId="03A031EA" wp14:editId="17D08572">
            <wp:extent cx="5940425" cy="4132580"/>
            <wp:effectExtent l="0" t="0" r="3175" b="1270"/>
            <wp:docPr id="3" name="Рисунок 3" descr="экологические факторы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кологические факторы комплек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32580"/>
                    </a:xfrm>
                    <a:prstGeom prst="rect">
                      <a:avLst/>
                    </a:prstGeom>
                    <a:noFill/>
                    <a:ln>
                      <a:noFill/>
                    </a:ln>
                  </pic:spPr>
                </pic:pic>
              </a:graphicData>
            </a:graphic>
          </wp:inline>
        </w:drawing>
      </w:r>
    </w:p>
    <w:p w14:paraId="79025934" w14:textId="4CD97480" w:rsidR="00DB188A" w:rsidRPr="002F06D4" w:rsidRDefault="00DB188A" w:rsidP="00DB188A">
      <w:pPr>
        <w:pStyle w:val="2"/>
        <w:shd w:val="clear" w:color="auto" w:fill="FCFCFC"/>
        <w:spacing w:before="0" w:after="225" w:line="600" w:lineRule="atLeast"/>
        <w:jc w:val="center"/>
        <w:textAlignment w:val="baseline"/>
        <w:rPr>
          <w:rFonts w:ascii="Times New Roman" w:hAnsi="Times New Roman" w:cs="Times New Roman"/>
          <w:color w:val="auto"/>
          <w:sz w:val="36"/>
          <w:szCs w:val="36"/>
        </w:rPr>
      </w:pPr>
      <w:r w:rsidRPr="002F06D4">
        <w:rPr>
          <w:rFonts w:ascii="Times New Roman" w:hAnsi="Times New Roman" w:cs="Times New Roman"/>
          <w:b/>
          <w:bCs/>
          <w:color w:val="auto"/>
          <w:sz w:val="36"/>
          <w:szCs w:val="36"/>
        </w:rPr>
        <w:lastRenderedPageBreak/>
        <w:t>Влияние экологических факторов на организмы</w:t>
      </w:r>
    </w:p>
    <w:p w14:paraId="6A25293C" w14:textId="77777777" w:rsidR="00DB188A" w:rsidRPr="002F06D4" w:rsidRDefault="00DB188A" w:rsidP="002F06D4">
      <w:pPr>
        <w:pStyle w:val="a3"/>
        <w:shd w:val="clear" w:color="auto" w:fill="FCFCFC"/>
        <w:spacing w:before="0" w:beforeAutospacing="0" w:after="0" w:afterAutospacing="0"/>
        <w:ind w:firstLine="708"/>
        <w:textAlignment w:val="baseline"/>
        <w:rPr>
          <w:sz w:val="28"/>
          <w:szCs w:val="28"/>
        </w:rPr>
      </w:pPr>
      <w:r w:rsidRPr="002F06D4">
        <w:rPr>
          <w:rStyle w:val="a4"/>
          <w:sz w:val="28"/>
          <w:szCs w:val="28"/>
          <w:bdr w:val="none" w:sz="0" w:space="0" w:color="auto" w:frame="1"/>
        </w:rPr>
        <w:t>Экология</w:t>
      </w:r>
      <w:r w:rsidRPr="002F06D4">
        <w:rPr>
          <w:sz w:val="28"/>
          <w:szCs w:val="28"/>
        </w:rPr>
        <w:t> — наука о взаимоотношениях живых организмов с окружающей средой.</w:t>
      </w:r>
    </w:p>
    <w:p w14:paraId="2EABC63A"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sz w:val="28"/>
          <w:szCs w:val="28"/>
        </w:rPr>
        <w:t>Любой компонент среды, способный оказывать влияние на живые организмы, называют </w:t>
      </w:r>
      <w:r w:rsidRPr="002F06D4">
        <w:rPr>
          <w:rStyle w:val="a4"/>
          <w:sz w:val="28"/>
          <w:szCs w:val="28"/>
          <w:bdr w:val="none" w:sz="0" w:space="0" w:color="auto" w:frame="1"/>
        </w:rPr>
        <w:t>экологическим фактором.</w:t>
      </w:r>
    </w:p>
    <w:p w14:paraId="0EE07A56" w14:textId="77777777" w:rsidR="00DB188A" w:rsidRPr="002F06D4" w:rsidRDefault="00DB188A" w:rsidP="002F06D4">
      <w:pPr>
        <w:pStyle w:val="a3"/>
        <w:shd w:val="clear" w:color="auto" w:fill="FCFCFC"/>
        <w:spacing w:before="0" w:beforeAutospacing="0" w:after="225" w:afterAutospacing="0"/>
        <w:ind w:firstLine="708"/>
        <w:textAlignment w:val="baseline"/>
        <w:rPr>
          <w:sz w:val="28"/>
          <w:szCs w:val="28"/>
        </w:rPr>
      </w:pPr>
      <w:r w:rsidRPr="002F06D4">
        <w:rPr>
          <w:sz w:val="28"/>
          <w:szCs w:val="28"/>
        </w:rPr>
        <w:t>Каждый вид приспособлен к определённым значениям факторов среды. Так, существуют теплолюбивые и холодостойкие, влаголюбивые и засухоустойчивые виды.</w:t>
      </w:r>
    </w:p>
    <w:p w14:paraId="54C1F1DC"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sz w:val="28"/>
          <w:szCs w:val="28"/>
        </w:rPr>
        <w:t>Пределы колебаний фактора, при которых возможно существование данного вида организмов (например, температура от О °С до 45 °С), называют </w:t>
      </w:r>
      <w:r w:rsidRPr="002F06D4">
        <w:rPr>
          <w:rStyle w:val="a5"/>
          <w:b/>
          <w:bCs/>
          <w:sz w:val="28"/>
          <w:szCs w:val="28"/>
          <w:bdr w:val="none" w:sz="0" w:space="0" w:color="auto" w:frame="1"/>
        </w:rPr>
        <w:t>диапазоном устойчивости</w:t>
      </w:r>
      <w:r w:rsidRPr="002F06D4">
        <w:rPr>
          <w:sz w:val="28"/>
          <w:szCs w:val="28"/>
        </w:rPr>
        <w:t> или </w:t>
      </w:r>
      <w:r w:rsidRPr="002F06D4">
        <w:rPr>
          <w:rStyle w:val="a5"/>
          <w:b/>
          <w:bCs/>
          <w:sz w:val="28"/>
          <w:szCs w:val="28"/>
          <w:bdr w:val="none" w:sz="0" w:space="0" w:color="auto" w:frame="1"/>
        </w:rPr>
        <w:t>пределами выносливости</w:t>
      </w:r>
      <w:r w:rsidRPr="002F06D4">
        <w:rPr>
          <w:sz w:val="28"/>
          <w:szCs w:val="28"/>
        </w:rPr>
        <w:t> вида. При этом оптимальным, наиболее благоприятным для данного вида является более узкий диапазон (например, температура от 18 °С до 28 °С). </w:t>
      </w:r>
      <w:r w:rsidRPr="002F06D4">
        <w:rPr>
          <w:rStyle w:val="a4"/>
          <w:sz w:val="28"/>
          <w:szCs w:val="28"/>
          <w:bdr w:val="none" w:sz="0" w:space="0" w:color="auto" w:frame="1"/>
        </w:rPr>
        <w:t>Биологический оптимум</w:t>
      </w:r>
      <w:r w:rsidRPr="002F06D4">
        <w:rPr>
          <w:sz w:val="28"/>
          <w:szCs w:val="28"/>
        </w:rPr>
        <w:t> — это наилучшее сочетание условий для вида (например, температура от 18 °С до 28 °С, влажность от 60% до 85% и т. д.).</w:t>
      </w:r>
    </w:p>
    <w:p w14:paraId="21936A03" w14:textId="4B904398"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noProof/>
          <w:sz w:val="28"/>
          <w:szCs w:val="28"/>
        </w:rPr>
        <w:drawing>
          <wp:inline distT="0" distB="0" distL="0" distR="0" wp14:anchorId="7BB9C762" wp14:editId="60161E2B">
            <wp:extent cx="5915025" cy="3762375"/>
            <wp:effectExtent l="0" t="0" r="9525" b="9525"/>
            <wp:docPr id="11" name="Рисунок 11" descr="Влияние экологических факторов на орган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лияние экологических факторов на организм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3762375"/>
                    </a:xfrm>
                    <a:prstGeom prst="rect">
                      <a:avLst/>
                    </a:prstGeom>
                    <a:noFill/>
                    <a:ln>
                      <a:noFill/>
                    </a:ln>
                  </pic:spPr>
                </pic:pic>
              </a:graphicData>
            </a:graphic>
          </wp:inline>
        </w:drawing>
      </w:r>
    </w:p>
    <w:p w14:paraId="2F56B4EE"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Если в определённой местности какой-то из факторов приближается к пределу максимума или минимума диапазона устойчивости вида, то недостаток или избыток именно этого фактора ограничивает возможности нормальной жизнедеятельности, и такой фактор называют лимитирующим или ограничивающим. Например, в пустыне ограничивающим фактором для растений является количество влаги.</w:t>
      </w:r>
    </w:p>
    <w:p w14:paraId="2C67DF03"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 xml:space="preserve">Экологические факторы действуют на организм в комплексе, поэтому ему легче перенести отклонение какого-то фактора от нормы, если остальные </w:t>
      </w:r>
      <w:r w:rsidRPr="002F06D4">
        <w:rPr>
          <w:sz w:val="28"/>
          <w:szCs w:val="28"/>
        </w:rPr>
        <w:lastRenderedPageBreak/>
        <w:t>факторы близки к оптимуму. Сочетание жаркой и засушливой погоды неблагоприятно для растений средней полосы, поскольку чрезмерное повышение температуры организма может быть предотвращено с помощью испарения воды. Однако, если и воды в окружающей среде недостаточно, перенести такое сочетание факторов трудно. Теплокровные животные в морозы могут замерзать при нехватке корма и нормально себя чувствовать, если корма достаточно.</w:t>
      </w:r>
    </w:p>
    <w:p w14:paraId="27E333AF"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Приспособления живых организмов</w:t>
      </w:r>
      <w:r w:rsidRPr="002F06D4">
        <w:rPr>
          <w:sz w:val="28"/>
          <w:szCs w:val="28"/>
        </w:rPr>
        <w:t> к различным экологическим факторам выражаются в особенностях:</w:t>
      </w:r>
    </w:p>
    <w:p w14:paraId="52427FE3" w14:textId="77777777" w:rsidR="00DB188A" w:rsidRPr="002F06D4" w:rsidRDefault="00DB188A" w:rsidP="00DB188A">
      <w:pPr>
        <w:numPr>
          <w:ilvl w:val="0"/>
          <w:numId w:val="6"/>
        </w:numPr>
        <w:shd w:val="clear" w:color="auto" w:fill="FCFCFC"/>
        <w:spacing w:after="15" w:line="240" w:lineRule="auto"/>
        <w:ind w:left="450"/>
        <w:textAlignment w:val="baseline"/>
        <w:rPr>
          <w:rFonts w:ascii="Times New Roman" w:hAnsi="Times New Roman" w:cs="Times New Roman"/>
          <w:sz w:val="28"/>
          <w:szCs w:val="28"/>
        </w:rPr>
      </w:pPr>
      <w:r w:rsidRPr="002F06D4">
        <w:rPr>
          <w:rFonts w:ascii="Times New Roman" w:hAnsi="Times New Roman" w:cs="Times New Roman"/>
          <w:sz w:val="28"/>
          <w:szCs w:val="28"/>
        </w:rPr>
        <w:t>строения (морфологические приспособления, например большая или меньшая длина корней растений или ушей животных);</w:t>
      </w:r>
    </w:p>
    <w:p w14:paraId="5C3113F6" w14:textId="77777777" w:rsidR="00DB188A" w:rsidRPr="002F06D4" w:rsidRDefault="00DB188A" w:rsidP="00DB188A">
      <w:pPr>
        <w:numPr>
          <w:ilvl w:val="0"/>
          <w:numId w:val="6"/>
        </w:numPr>
        <w:shd w:val="clear" w:color="auto" w:fill="FCFCFC"/>
        <w:spacing w:after="15" w:line="240" w:lineRule="auto"/>
        <w:ind w:left="450"/>
        <w:textAlignment w:val="baseline"/>
        <w:rPr>
          <w:rFonts w:ascii="Times New Roman" w:hAnsi="Times New Roman" w:cs="Times New Roman"/>
          <w:sz w:val="28"/>
          <w:szCs w:val="28"/>
        </w:rPr>
      </w:pPr>
      <w:r w:rsidRPr="002F06D4">
        <w:rPr>
          <w:rFonts w:ascii="Times New Roman" w:hAnsi="Times New Roman" w:cs="Times New Roman"/>
          <w:sz w:val="28"/>
          <w:szCs w:val="28"/>
        </w:rPr>
        <w:t xml:space="preserve">процессов жизнедеятельности (физиологические приспособления, например, </w:t>
      </w:r>
      <w:proofErr w:type="spellStart"/>
      <w:r w:rsidRPr="002F06D4">
        <w:rPr>
          <w:rFonts w:ascii="Times New Roman" w:hAnsi="Times New Roman" w:cs="Times New Roman"/>
          <w:sz w:val="28"/>
          <w:szCs w:val="28"/>
        </w:rPr>
        <w:t>аэробность</w:t>
      </w:r>
      <w:proofErr w:type="spellEnd"/>
      <w:r w:rsidRPr="002F06D4">
        <w:rPr>
          <w:rFonts w:ascii="Times New Roman" w:hAnsi="Times New Roman" w:cs="Times New Roman"/>
          <w:sz w:val="28"/>
          <w:szCs w:val="28"/>
        </w:rPr>
        <w:t xml:space="preserve"> или </w:t>
      </w:r>
      <w:proofErr w:type="spellStart"/>
      <w:r w:rsidRPr="002F06D4">
        <w:rPr>
          <w:rFonts w:ascii="Times New Roman" w:hAnsi="Times New Roman" w:cs="Times New Roman"/>
          <w:sz w:val="28"/>
          <w:szCs w:val="28"/>
        </w:rPr>
        <w:t>анаэробность</w:t>
      </w:r>
      <w:proofErr w:type="spellEnd"/>
      <w:r w:rsidRPr="002F06D4">
        <w:rPr>
          <w:rFonts w:ascii="Times New Roman" w:hAnsi="Times New Roman" w:cs="Times New Roman"/>
          <w:sz w:val="28"/>
          <w:szCs w:val="28"/>
        </w:rPr>
        <w:t xml:space="preserve"> организмов, возможности повышения или снижения плодовитости);</w:t>
      </w:r>
    </w:p>
    <w:p w14:paraId="61D79ECE" w14:textId="77777777" w:rsidR="00DB188A" w:rsidRPr="002F06D4" w:rsidRDefault="00DB188A" w:rsidP="00DB188A">
      <w:pPr>
        <w:numPr>
          <w:ilvl w:val="0"/>
          <w:numId w:val="6"/>
        </w:numPr>
        <w:shd w:val="clear" w:color="auto" w:fill="FCFCFC"/>
        <w:spacing w:after="15" w:line="240" w:lineRule="auto"/>
        <w:ind w:left="450"/>
        <w:textAlignment w:val="baseline"/>
        <w:rPr>
          <w:rFonts w:ascii="Times New Roman" w:hAnsi="Times New Roman" w:cs="Times New Roman"/>
          <w:sz w:val="28"/>
          <w:szCs w:val="28"/>
        </w:rPr>
      </w:pPr>
      <w:r w:rsidRPr="002F06D4">
        <w:rPr>
          <w:rFonts w:ascii="Times New Roman" w:hAnsi="Times New Roman" w:cs="Times New Roman"/>
          <w:sz w:val="28"/>
          <w:szCs w:val="28"/>
        </w:rPr>
        <w:t>поведения (этологические приспособления, например у животных есть возможность перейти в тень или мигрировать) (табл. 2, разд. 3.6).</w:t>
      </w:r>
    </w:p>
    <w:p w14:paraId="27F427E5"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Конкретные приспособления или адаптации зависят прежде всего от среды обитания.</w:t>
      </w:r>
    </w:p>
    <w:p w14:paraId="5CAB349C" w14:textId="677DF22E"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noProof/>
          <w:sz w:val="28"/>
          <w:szCs w:val="28"/>
        </w:rPr>
        <w:drawing>
          <wp:inline distT="0" distB="0" distL="0" distR="0" wp14:anchorId="2122E753" wp14:editId="5C11B1EB">
            <wp:extent cx="5353050" cy="4588574"/>
            <wp:effectExtent l="0" t="0" r="0" b="2540"/>
            <wp:docPr id="10" name="Рисунок 10" descr="среды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реды жизн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167" cy="4593817"/>
                    </a:xfrm>
                    <a:prstGeom prst="rect">
                      <a:avLst/>
                    </a:prstGeom>
                    <a:noFill/>
                    <a:ln>
                      <a:noFill/>
                    </a:ln>
                  </pic:spPr>
                </pic:pic>
              </a:graphicData>
            </a:graphic>
          </wp:inline>
        </w:drawing>
      </w:r>
    </w:p>
    <w:p w14:paraId="2F0E3C42"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 xml:space="preserve">В пределах среды жизни организмы разных видов предпочитают местообитания с конкретными условиями, к которым имеются </w:t>
      </w:r>
      <w:r w:rsidRPr="002F06D4">
        <w:rPr>
          <w:sz w:val="28"/>
          <w:szCs w:val="28"/>
        </w:rPr>
        <w:lastRenderedPageBreak/>
        <w:t>приспособления. Организмы с приспособлениями к определённым взаимоотношениям со средой образуют экологические группы.</w:t>
      </w:r>
    </w:p>
    <w:p w14:paraId="502A85EB"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У обитателей толщи воды могут быть приспособления для «парения» в ней — известковые выросты, у обитателей дна — уплощённая форма тела. Глубоководные бурые и красные водоросли имеют дополнительные пигменты, позволяющие осуществлять фотосинтез только за счёт лучей сине-фиолетовой части спектра, проникающих на большую глубину.</w:t>
      </w:r>
    </w:p>
    <w:p w14:paraId="0A606F53"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У разных водных обитателей есть приспособления к степени солёности воды (см. с. 54, 55), концентрации в ней растворённого кислорода.</w:t>
      </w:r>
    </w:p>
    <w:p w14:paraId="309B8CA9"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Для растений важен режим освещённости (светолюбивые растения имеют более толстые листовые пластинки, теневыносливые — тонкие). Для растений, обитающих на суше, особенно важен режим влажности.</w:t>
      </w:r>
    </w:p>
    <w:p w14:paraId="5A6FEA23" w14:textId="1BB5D13A"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noProof/>
          <w:sz w:val="28"/>
          <w:szCs w:val="28"/>
        </w:rPr>
        <w:drawing>
          <wp:inline distT="0" distB="0" distL="0" distR="0" wp14:anchorId="53112435" wp14:editId="092CEE12">
            <wp:extent cx="5940425" cy="3884295"/>
            <wp:effectExtent l="0" t="0" r="3175" b="1905"/>
            <wp:docPr id="9" name="Рисунок 9" descr="эко группы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эко группы растен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84295"/>
                    </a:xfrm>
                    <a:prstGeom prst="rect">
                      <a:avLst/>
                    </a:prstGeom>
                    <a:noFill/>
                    <a:ln>
                      <a:noFill/>
                    </a:ln>
                  </pic:spPr>
                </pic:pic>
              </a:graphicData>
            </a:graphic>
          </wp:inline>
        </w:drawing>
      </w:r>
    </w:p>
    <w:p w14:paraId="12762A24"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 xml:space="preserve">У наземных животных стратегии выживания в неблагоприятных температурных условиях зависят от того, теплокровны они или холоднокровны. Холоднокровные обычно прекращают активность при температуре свыше 45 °С и ниже О °С. Теплокровные сохраняют тепло с помощью перьев или меха, жировой прослойки. Они могут впадать в спячку (с понижением температуры тела до 5 °С — ежи, летучие мыши) или зимний покой (в состоянии уменьшенной активности и обмена веществ — белки, хомяки) или мигрировать, что обычно связано с недоступностью кормовой базы. В жару животные снижают физическую активность, ищут укрытия, некоторые выделяют пот. Усилению теплоотдачи способствует относительно </w:t>
      </w:r>
      <w:r w:rsidRPr="002F06D4">
        <w:rPr>
          <w:sz w:val="28"/>
          <w:szCs w:val="28"/>
        </w:rPr>
        <w:lastRenderedPageBreak/>
        <w:t>большая поверхность тела, поэтому среди близких видов обычно более крупные с маленькими ушами обитают в более холодном климате. Среди животных также выделяют экологические группы.</w:t>
      </w:r>
    </w:p>
    <w:p w14:paraId="5A3B705B" w14:textId="389202FE"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noProof/>
          <w:sz w:val="28"/>
          <w:szCs w:val="28"/>
        </w:rPr>
        <w:drawing>
          <wp:inline distT="0" distB="0" distL="0" distR="0" wp14:anchorId="53A6E2EA" wp14:editId="53CB47E5">
            <wp:extent cx="5940425" cy="2947670"/>
            <wp:effectExtent l="0" t="0" r="3175" b="5080"/>
            <wp:docPr id="8" name="Рисунок 8" descr="эко группы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эко группы пти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947670"/>
                    </a:xfrm>
                    <a:prstGeom prst="rect">
                      <a:avLst/>
                    </a:prstGeom>
                    <a:noFill/>
                    <a:ln>
                      <a:noFill/>
                    </a:ln>
                  </pic:spPr>
                </pic:pic>
              </a:graphicData>
            </a:graphic>
          </wp:inline>
        </w:drawing>
      </w:r>
    </w:p>
    <w:p w14:paraId="355245A0"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Для питания различными видами пищи у птиц формируются особые приспособления, выражающиеся в форме клюва и лап, скорости полёта, особенностях зрения.</w:t>
      </w:r>
    </w:p>
    <w:p w14:paraId="3045DA8D" w14:textId="77777777" w:rsidR="00DB188A" w:rsidRPr="002F06D4" w:rsidRDefault="00DB188A" w:rsidP="00DB188A">
      <w:pPr>
        <w:pStyle w:val="4"/>
        <w:shd w:val="clear" w:color="auto" w:fill="FCFCFC"/>
        <w:spacing w:before="0" w:beforeAutospacing="0" w:after="225" w:afterAutospacing="0" w:line="390" w:lineRule="atLeast"/>
        <w:jc w:val="center"/>
        <w:textAlignment w:val="baseline"/>
        <w:rPr>
          <w:b w:val="0"/>
          <w:bCs w:val="0"/>
          <w:sz w:val="28"/>
          <w:szCs w:val="28"/>
        </w:rPr>
      </w:pPr>
      <w:r w:rsidRPr="002F06D4">
        <w:rPr>
          <w:b w:val="0"/>
          <w:bCs w:val="0"/>
          <w:sz w:val="28"/>
          <w:szCs w:val="28"/>
        </w:rPr>
        <w:t>Сезонные изменения в природе</w:t>
      </w:r>
    </w:p>
    <w:p w14:paraId="02DE1B62"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sz w:val="28"/>
          <w:szCs w:val="28"/>
        </w:rPr>
        <w:t>К периодичности действия факторов (смене дня и ночи и времён года, фаз Луны, приливов и отливов) организмы приспосабливаются с помощью наследственно закреплённых </w:t>
      </w:r>
      <w:r w:rsidRPr="002F06D4">
        <w:rPr>
          <w:rStyle w:val="a4"/>
          <w:sz w:val="28"/>
          <w:szCs w:val="28"/>
          <w:bdr w:val="none" w:sz="0" w:space="0" w:color="auto" w:frame="1"/>
        </w:rPr>
        <w:t>биоритмов</w:t>
      </w:r>
      <w:r w:rsidRPr="002F06D4">
        <w:rPr>
          <w:sz w:val="28"/>
          <w:szCs w:val="28"/>
        </w:rPr>
        <w:t>.</w:t>
      </w:r>
    </w:p>
    <w:p w14:paraId="1DCD2F02"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Фотопериодизм</w:t>
      </w:r>
      <w:r w:rsidRPr="002F06D4">
        <w:rPr>
          <w:sz w:val="28"/>
          <w:szCs w:val="28"/>
        </w:rPr>
        <w:t> — реакция организмов на изменение длины светового дня (фотопериода). Например, существуют растения, которые цветут при большой продолжительности светового дня. Такие растения называют длиннодневными (лён, овёс). Растения, цветущие при меньшей продолжительности фотопериода, называют короткодневными (магнолии), обычно это растения южного происхождения. Если такие растения выращивают в северных районах, то они зацветают ближе к осени, когда день становится короче.</w:t>
      </w:r>
    </w:p>
    <w:p w14:paraId="6391203E"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Фотопериодические реакции обеспечивают не только приспособление к сезонным изменениям абиотических факторов, но и приспособление к совместному обитанию в биоценозе. Так, в лесу многие растения цветут до распускания основной массы листьев.</w:t>
      </w:r>
    </w:p>
    <w:p w14:paraId="518EC410"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При смене сезонов — наступлении зимы — листопадные деревья и кустарники уменьшают испарение, сбрасывая листья, а также концентрируют соки, прекращая всасывание воды и запасая питательные вещества (концентрированные коллоидные растворы не замерзают).</w:t>
      </w:r>
    </w:p>
    <w:p w14:paraId="6D0475F9"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lastRenderedPageBreak/>
        <w:t>У многолетних и двулетних трав отмирает надземная часть, и растение зимует в виде корневищ, клубней или луковиц. Однолетние растения отмирают целиком, оставляя на зиму семена.</w:t>
      </w:r>
    </w:p>
    <w:p w14:paraId="5F2EBB54"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Большинство наземных холоднокровных животных впадают в оцепенение, многие насекомые зимуют на покоящихся стадиях развития (яйца, куколки), теплокровные линяют, применяют другие стратегии (см. выше).</w:t>
      </w:r>
    </w:p>
    <w:p w14:paraId="1ED578AF"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Для рассмотрения вопросов о взаимоотношениях организмов с биотическими факторами среды важно учесть, что в экосистемах обитают не одиночные особи, а популяции различных видов.</w:t>
      </w:r>
    </w:p>
    <w:p w14:paraId="7E838C04" w14:textId="77777777" w:rsidR="00DB188A" w:rsidRPr="002F06D4" w:rsidRDefault="00DB188A" w:rsidP="00DB188A">
      <w:pPr>
        <w:pStyle w:val="4"/>
        <w:shd w:val="clear" w:color="auto" w:fill="FCFCFC"/>
        <w:spacing w:before="0" w:beforeAutospacing="0" w:after="0" w:afterAutospacing="0" w:line="390" w:lineRule="atLeast"/>
        <w:jc w:val="center"/>
        <w:textAlignment w:val="baseline"/>
        <w:rPr>
          <w:b w:val="0"/>
          <w:bCs w:val="0"/>
          <w:sz w:val="28"/>
          <w:szCs w:val="28"/>
        </w:rPr>
      </w:pPr>
      <w:r w:rsidRPr="002F06D4">
        <w:rPr>
          <w:rStyle w:val="a4"/>
          <w:b/>
          <w:bCs/>
          <w:sz w:val="28"/>
          <w:szCs w:val="28"/>
          <w:bdr w:val="none" w:sz="0" w:space="0" w:color="auto" w:frame="1"/>
        </w:rPr>
        <w:t>Популяции</w:t>
      </w:r>
    </w:p>
    <w:p w14:paraId="179F695F"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Популяциями</w:t>
      </w:r>
      <w:r w:rsidRPr="002F06D4">
        <w:rPr>
          <w:sz w:val="28"/>
          <w:szCs w:val="28"/>
        </w:rPr>
        <w:t> называют совместно обитающие группы особей одного вида, не имеющих преград для скрещивания.</w:t>
      </w:r>
    </w:p>
    <w:p w14:paraId="599A14FC"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Особи популяции так или иначе связаны между собой (имеются внутривидовые отношения) и с особями других видов (межвидовые отношения). Внутривидовые отношения часто характеризуются конкуренцией (за пищу, самок, у растений — за свет и т. д.). Иногда наблюдаются формы группового поведения.</w:t>
      </w:r>
    </w:p>
    <w:p w14:paraId="0723FF96" w14:textId="59FBB574"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vertAlign w:val="superscript"/>
        </w:rPr>
        <w:lastRenderedPageBreak/>
        <w:t> </w:t>
      </w:r>
      <w:r w:rsidRPr="002F06D4">
        <w:rPr>
          <w:noProof/>
          <w:sz w:val="28"/>
          <w:szCs w:val="28"/>
          <w:vertAlign w:val="superscript"/>
        </w:rPr>
        <w:drawing>
          <wp:inline distT="0" distB="0" distL="0" distR="0" wp14:anchorId="445C06CC" wp14:editId="6D6BC1EE">
            <wp:extent cx="5940425" cy="5966460"/>
            <wp:effectExtent l="0" t="0" r="3175" b="0"/>
            <wp:docPr id="7" name="Рисунок 7" descr="межвидовые отно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ежвидовые отнош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66460"/>
                    </a:xfrm>
                    <a:prstGeom prst="rect">
                      <a:avLst/>
                    </a:prstGeom>
                    <a:noFill/>
                    <a:ln>
                      <a:noFill/>
                    </a:ln>
                  </pic:spPr>
                </pic:pic>
              </a:graphicData>
            </a:graphic>
          </wp:inline>
        </w:drawing>
      </w:r>
    </w:p>
    <w:p w14:paraId="0B10D086"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Внутри- и межвидовые отношения и действие условий среды определяют численность популяции — общее число её особей.</w:t>
      </w:r>
    </w:p>
    <w:p w14:paraId="1F1C4C8B"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Изменение численности зависит от таких характеристик, как возрастная и половая структура, рождаемость, смертность и ёмкость среды, т. е. предельная допустимая плотность популяции в данных условиях.</w:t>
      </w:r>
    </w:p>
    <w:p w14:paraId="1BB13C40" w14:textId="77777777" w:rsidR="00DB188A" w:rsidRPr="002F06D4" w:rsidRDefault="00DB188A" w:rsidP="00DB188A">
      <w:pPr>
        <w:pStyle w:val="a3"/>
        <w:shd w:val="clear" w:color="auto" w:fill="FCFCFC"/>
        <w:spacing w:before="0" w:beforeAutospacing="0" w:after="0" w:afterAutospacing="0"/>
        <w:textAlignment w:val="baseline"/>
        <w:rPr>
          <w:sz w:val="28"/>
          <w:szCs w:val="28"/>
        </w:rPr>
      </w:pPr>
      <w:r w:rsidRPr="002F06D4">
        <w:rPr>
          <w:rStyle w:val="a5"/>
          <w:sz w:val="28"/>
          <w:szCs w:val="28"/>
          <w:bdr w:val="none" w:sz="0" w:space="0" w:color="auto" w:frame="1"/>
        </w:rPr>
        <w:t>Плотность популяции</w:t>
      </w:r>
      <w:r w:rsidRPr="002F06D4">
        <w:rPr>
          <w:sz w:val="28"/>
          <w:szCs w:val="28"/>
        </w:rPr>
        <w:t> — число особей (или биомасса), приходящееся на единицу площади или объёма биогеоценоза.</w:t>
      </w:r>
    </w:p>
    <w:p w14:paraId="79612F39" w14:textId="2D89AA4A"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noProof/>
          <w:sz w:val="28"/>
          <w:szCs w:val="28"/>
        </w:rPr>
        <w:lastRenderedPageBreak/>
        <w:drawing>
          <wp:inline distT="0" distB="0" distL="0" distR="0" wp14:anchorId="197D8725" wp14:editId="33465DCF">
            <wp:extent cx="5940425" cy="16370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637030"/>
                    </a:xfrm>
                    <a:prstGeom prst="rect">
                      <a:avLst/>
                    </a:prstGeom>
                    <a:noFill/>
                    <a:ln>
                      <a:noFill/>
                    </a:ln>
                  </pic:spPr>
                </pic:pic>
              </a:graphicData>
            </a:graphic>
          </wp:inline>
        </w:drawing>
      </w:r>
    </w:p>
    <w:p w14:paraId="205DA4F4" w14:textId="77777777" w:rsidR="00DB188A" w:rsidRPr="002F06D4" w:rsidRDefault="00DB188A" w:rsidP="00DB188A">
      <w:pPr>
        <w:pStyle w:val="a3"/>
        <w:shd w:val="clear" w:color="auto" w:fill="FCFCFC"/>
        <w:spacing w:before="0" w:beforeAutospacing="0" w:after="225" w:afterAutospacing="0"/>
        <w:textAlignment w:val="baseline"/>
        <w:rPr>
          <w:sz w:val="28"/>
          <w:szCs w:val="28"/>
        </w:rPr>
      </w:pPr>
      <w:r w:rsidRPr="002F06D4">
        <w:rPr>
          <w:sz w:val="28"/>
          <w:szCs w:val="28"/>
        </w:rPr>
        <w:t>Численность популяций подвержена колебаниям: наблюдаются согласованные колебания хищников и жертв, для некоторых видов (например, насекомых) характерны сильные сезонные колебания. Однако численность популяции не должна быть ниже определённого предела, иначе любое случайное событие (пожар, наводнение) с большой вероятностью уничтожит её полностью.</w:t>
      </w:r>
    </w:p>
    <w:p w14:paraId="31009136" w14:textId="6F0D2ED7" w:rsidR="002F06D4" w:rsidRPr="002F06D4" w:rsidRDefault="002F06D4" w:rsidP="002F06D4">
      <w:pPr>
        <w:pStyle w:val="2"/>
        <w:shd w:val="clear" w:color="auto" w:fill="FCFCFC"/>
        <w:spacing w:before="0" w:line="600" w:lineRule="atLeast"/>
        <w:jc w:val="center"/>
        <w:textAlignment w:val="baseline"/>
        <w:rPr>
          <w:rFonts w:ascii="Times New Roman" w:hAnsi="Times New Roman" w:cs="Times New Roman"/>
          <w:color w:val="auto"/>
          <w:sz w:val="40"/>
          <w:szCs w:val="40"/>
        </w:rPr>
      </w:pPr>
      <w:r w:rsidRPr="002F06D4">
        <w:rPr>
          <w:rStyle w:val="a5"/>
          <w:rFonts w:ascii="Times New Roman" w:hAnsi="Times New Roman" w:cs="Times New Roman"/>
          <w:b/>
          <w:bCs/>
          <w:color w:val="auto"/>
          <w:sz w:val="40"/>
          <w:szCs w:val="40"/>
          <w:bdr w:val="none" w:sz="0" w:space="0" w:color="auto" w:frame="1"/>
        </w:rPr>
        <w:t>Биосфера — глобальная экосистема</w:t>
      </w:r>
    </w:p>
    <w:p w14:paraId="7DCF9264"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Биосфера</w:t>
      </w:r>
      <w:r w:rsidRPr="002F06D4">
        <w:rPr>
          <w:sz w:val="28"/>
          <w:szCs w:val="28"/>
        </w:rPr>
        <w:t> — часть геологических оболочек Земли, заселённая и преобразуемая живыми организмами. Границы биосферы определены условиями, в которых могут обитать живые существа. Биосфера представляет собой открытую биологическую систему с постоянным круговоротом веществ и обменом энергии, совокупность биогеоценозов (биогеоценозы являются структурными компонентами биосферы).</w:t>
      </w:r>
    </w:p>
    <w:p w14:paraId="1F2FF500"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Учение о биосфере</w:t>
      </w:r>
      <w:r w:rsidRPr="002F06D4">
        <w:rPr>
          <w:sz w:val="28"/>
          <w:szCs w:val="28"/>
        </w:rPr>
        <w:t> разработано В. И. Вернадским. Учёный выделил следующие её компоненты:</w:t>
      </w:r>
    </w:p>
    <w:p w14:paraId="0DD6BF6B" w14:textId="77777777" w:rsidR="002F06D4" w:rsidRPr="002F06D4" w:rsidRDefault="002F06D4" w:rsidP="002F06D4">
      <w:pPr>
        <w:numPr>
          <w:ilvl w:val="0"/>
          <w:numId w:val="7"/>
        </w:numPr>
        <w:shd w:val="clear" w:color="auto" w:fill="FCFCFC"/>
        <w:spacing w:after="0" w:line="240" w:lineRule="auto"/>
        <w:ind w:left="450"/>
        <w:textAlignment w:val="baseline"/>
        <w:rPr>
          <w:rFonts w:ascii="Times New Roman" w:hAnsi="Times New Roman" w:cs="Times New Roman"/>
          <w:sz w:val="28"/>
          <w:szCs w:val="28"/>
        </w:rPr>
      </w:pPr>
      <w:r w:rsidRPr="002F06D4">
        <w:rPr>
          <w:rStyle w:val="a4"/>
          <w:rFonts w:ascii="Times New Roman" w:hAnsi="Times New Roman" w:cs="Times New Roman"/>
          <w:i/>
          <w:iCs/>
          <w:sz w:val="28"/>
          <w:szCs w:val="28"/>
          <w:bdr w:val="none" w:sz="0" w:space="0" w:color="auto" w:frame="1"/>
        </w:rPr>
        <w:t>живое вещество</w:t>
      </w:r>
      <w:r w:rsidRPr="002F06D4">
        <w:rPr>
          <w:rFonts w:ascii="Times New Roman" w:hAnsi="Times New Roman" w:cs="Times New Roman"/>
          <w:sz w:val="28"/>
          <w:szCs w:val="28"/>
        </w:rPr>
        <w:t> — совокупность всех живых организмов;</w:t>
      </w:r>
    </w:p>
    <w:p w14:paraId="027A2B1D" w14:textId="77777777" w:rsidR="002F06D4" w:rsidRPr="002F06D4" w:rsidRDefault="002F06D4" w:rsidP="002F06D4">
      <w:pPr>
        <w:numPr>
          <w:ilvl w:val="0"/>
          <w:numId w:val="7"/>
        </w:numPr>
        <w:shd w:val="clear" w:color="auto" w:fill="FCFCFC"/>
        <w:spacing w:after="0" w:line="240" w:lineRule="auto"/>
        <w:ind w:left="450"/>
        <w:textAlignment w:val="baseline"/>
        <w:rPr>
          <w:rFonts w:ascii="Times New Roman" w:hAnsi="Times New Roman" w:cs="Times New Roman"/>
          <w:sz w:val="28"/>
          <w:szCs w:val="28"/>
        </w:rPr>
      </w:pPr>
      <w:r w:rsidRPr="002F06D4">
        <w:rPr>
          <w:rStyle w:val="a5"/>
          <w:rFonts w:ascii="Times New Roman" w:hAnsi="Times New Roman" w:cs="Times New Roman"/>
          <w:b/>
          <w:bCs/>
          <w:sz w:val="28"/>
          <w:szCs w:val="28"/>
          <w:bdr w:val="none" w:sz="0" w:space="0" w:color="auto" w:frame="1"/>
        </w:rPr>
        <w:t>биогенное вещество</w:t>
      </w:r>
      <w:r w:rsidRPr="002F06D4">
        <w:rPr>
          <w:rFonts w:ascii="Times New Roman" w:hAnsi="Times New Roman" w:cs="Times New Roman"/>
          <w:sz w:val="28"/>
          <w:szCs w:val="28"/>
        </w:rPr>
        <w:t> — формируется в результате жизнедеятельности организмов:</w:t>
      </w:r>
    </w:p>
    <w:p w14:paraId="23D4B6B4" w14:textId="77777777" w:rsidR="002F06D4" w:rsidRPr="002F06D4" w:rsidRDefault="002F06D4" w:rsidP="002F06D4">
      <w:pPr>
        <w:numPr>
          <w:ilvl w:val="1"/>
          <w:numId w:val="7"/>
        </w:numPr>
        <w:shd w:val="clear" w:color="auto" w:fill="FCFCFC"/>
        <w:spacing w:after="15" w:line="240" w:lineRule="auto"/>
        <w:ind w:left="900"/>
        <w:textAlignment w:val="baseline"/>
        <w:rPr>
          <w:rFonts w:ascii="Times New Roman" w:hAnsi="Times New Roman" w:cs="Times New Roman"/>
          <w:sz w:val="28"/>
          <w:szCs w:val="28"/>
        </w:rPr>
      </w:pPr>
      <w:r w:rsidRPr="002F06D4">
        <w:rPr>
          <w:rFonts w:ascii="Times New Roman" w:hAnsi="Times New Roman" w:cs="Times New Roman"/>
          <w:sz w:val="28"/>
          <w:szCs w:val="28"/>
        </w:rPr>
        <w:t xml:space="preserve">кислород атмосферы — результат деятельности растений и </w:t>
      </w:r>
      <w:proofErr w:type="spellStart"/>
      <w:r w:rsidRPr="002F06D4">
        <w:rPr>
          <w:rFonts w:ascii="Times New Roman" w:hAnsi="Times New Roman" w:cs="Times New Roman"/>
          <w:sz w:val="28"/>
          <w:szCs w:val="28"/>
        </w:rPr>
        <w:t>цианобактерий</w:t>
      </w:r>
      <w:proofErr w:type="spellEnd"/>
      <w:r w:rsidRPr="002F06D4">
        <w:rPr>
          <w:rFonts w:ascii="Times New Roman" w:hAnsi="Times New Roman" w:cs="Times New Roman"/>
          <w:sz w:val="28"/>
          <w:szCs w:val="28"/>
        </w:rPr>
        <w:t>;</w:t>
      </w:r>
    </w:p>
    <w:p w14:paraId="3271CF97" w14:textId="77777777" w:rsidR="002F06D4" w:rsidRPr="002F06D4" w:rsidRDefault="002F06D4" w:rsidP="002F06D4">
      <w:pPr>
        <w:numPr>
          <w:ilvl w:val="1"/>
          <w:numId w:val="7"/>
        </w:numPr>
        <w:shd w:val="clear" w:color="auto" w:fill="FCFCFC"/>
        <w:spacing w:after="15" w:line="240" w:lineRule="auto"/>
        <w:ind w:left="900"/>
        <w:textAlignment w:val="baseline"/>
        <w:rPr>
          <w:rFonts w:ascii="Times New Roman" w:hAnsi="Times New Roman" w:cs="Times New Roman"/>
          <w:sz w:val="28"/>
          <w:szCs w:val="28"/>
        </w:rPr>
      </w:pPr>
      <w:r w:rsidRPr="002F06D4">
        <w:rPr>
          <w:rFonts w:ascii="Times New Roman" w:hAnsi="Times New Roman" w:cs="Times New Roman"/>
          <w:sz w:val="28"/>
          <w:szCs w:val="28"/>
        </w:rPr>
        <w:t>уголь — остатки древних растений;</w:t>
      </w:r>
    </w:p>
    <w:p w14:paraId="5335A72D" w14:textId="77777777" w:rsidR="002F06D4" w:rsidRPr="002F06D4" w:rsidRDefault="002F06D4" w:rsidP="002F06D4">
      <w:pPr>
        <w:numPr>
          <w:ilvl w:val="1"/>
          <w:numId w:val="7"/>
        </w:numPr>
        <w:shd w:val="clear" w:color="auto" w:fill="FCFCFC"/>
        <w:spacing w:after="15" w:line="240" w:lineRule="auto"/>
        <w:ind w:left="900"/>
        <w:textAlignment w:val="baseline"/>
        <w:rPr>
          <w:rFonts w:ascii="Times New Roman" w:hAnsi="Times New Roman" w:cs="Times New Roman"/>
          <w:sz w:val="28"/>
          <w:szCs w:val="28"/>
        </w:rPr>
      </w:pPr>
      <w:r w:rsidRPr="002F06D4">
        <w:rPr>
          <w:rFonts w:ascii="Times New Roman" w:hAnsi="Times New Roman" w:cs="Times New Roman"/>
          <w:sz w:val="28"/>
          <w:szCs w:val="28"/>
        </w:rPr>
        <w:t>нефть — результат деятельности планктона древних морей;</w:t>
      </w:r>
    </w:p>
    <w:p w14:paraId="4C5B4296" w14:textId="77777777" w:rsidR="002F06D4" w:rsidRPr="002F06D4" w:rsidRDefault="002F06D4" w:rsidP="002F06D4">
      <w:pPr>
        <w:numPr>
          <w:ilvl w:val="1"/>
          <w:numId w:val="7"/>
        </w:numPr>
        <w:shd w:val="clear" w:color="auto" w:fill="FCFCFC"/>
        <w:spacing w:after="15" w:line="240" w:lineRule="auto"/>
        <w:ind w:left="900"/>
        <w:textAlignment w:val="baseline"/>
        <w:rPr>
          <w:rFonts w:ascii="Times New Roman" w:hAnsi="Times New Roman" w:cs="Times New Roman"/>
          <w:sz w:val="28"/>
          <w:szCs w:val="28"/>
        </w:rPr>
      </w:pPr>
      <w:r w:rsidRPr="002F06D4">
        <w:rPr>
          <w:rFonts w:ascii="Times New Roman" w:hAnsi="Times New Roman" w:cs="Times New Roman"/>
          <w:sz w:val="28"/>
          <w:szCs w:val="28"/>
        </w:rPr>
        <w:t>известняки — скелеты морских беспозвоночных;</w:t>
      </w:r>
    </w:p>
    <w:p w14:paraId="64165B24" w14:textId="77777777" w:rsidR="002F06D4" w:rsidRPr="002F06D4" w:rsidRDefault="002F06D4" w:rsidP="002F06D4">
      <w:pPr>
        <w:numPr>
          <w:ilvl w:val="1"/>
          <w:numId w:val="7"/>
        </w:numPr>
        <w:shd w:val="clear" w:color="auto" w:fill="FCFCFC"/>
        <w:spacing w:after="15" w:line="240" w:lineRule="auto"/>
        <w:ind w:left="900"/>
        <w:textAlignment w:val="baseline"/>
        <w:rPr>
          <w:rFonts w:ascii="Times New Roman" w:hAnsi="Times New Roman" w:cs="Times New Roman"/>
          <w:sz w:val="28"/>
          <w:szCs w:val="28"/>
        </w:rPr>
      </w:pPr>
      <w:r w:rsidRPr="002F06D4">
        <w:rPr>
          <w:rFonts w:ascii="Times New Roman" w:hAnsi="Times New Roman" w:cs="Times New Roman"/>
          <w:sz w:val="28"/>
          <w:szCs w:val="28"/>
        </w:rPr>
        <w:t>железные и марганцевые руды, фосфориты;</w:t>
      </w:r>
    </w:p>
    <w:p w14:paraId="48B36E70" w14:textId="77777777" w:rsidR="002F06D4" w:rsidRPr="002F06D4" w:rsidRDefault="002F06D4" w:rsidP="002F06D4">
      <w:pPr>
        <w:numPr>
          <w:ilvl w:val="1"/>
          <w:numId w:val="7"/>
        </w:numPr>
        <w:shd w:val="clear" w:color="auto" w:fill="FCFCFC"/>
        <w:spacing w:after="15" w:line="240" w:lineRule="auto"/>
        <w:ind w:left="900"/>
        <w:textAlignment w:val="baseline"/>
        <w:rPr>
          <w:rFonts w:ascii="Times New Roman" w:hAnsi="Times New Roman" w:cs="Times New Roman"/>
          <w:sz w:val="28"/>
          <w:szCs w:val="28"/>
        </w:rPr>
      </w:pPr>
      <w:r w:rsidRPr="002F06D4">
        <w:rPr>
          <w:rFonts w:ascii="Times New Roman" w:hAnsi="Times New Roman" w:cs="Times New Roman"/>
          <w:sz w:val="28"/>
          <w:szCs w:val="28"/>
        </w:rPr>
        <w:t xml:space="preserve">сера — продукты </w:t>
      </w:r>
      <w:proofErr w:type="spellStart"/>
      <w:r w:rsidRPr="002F06D4">
        <w:rPr>
          <w:rFonts w:ascii="Times New Roman" w:hAnsi="Times New Roman" w:cs="Times New Roman"/>
          <w:sz w:val="28"/>
          <w:szCs w:val="28"/>
        </w:rPr>
        <w:t>хемосинтезирующих</w:t>
      </w:r>
      <w:proofErr w:type="spellEnd"/>
      <w:r w:rsidRPr="002F06D4">
        <w:rPr>
          <w:rFonts w:ascii="Times New Roman" w:hAnsi="Times New Roman" w:cs="Times New Roman"/>
          <w:sz w:val="28"/>
          <w:szCs w:val="28"/>
        </w:rPr>
        <w:t xml:space="preserve"> бактерий;</w:t>
      </w:r>
    </w:p>
    <w:p w14:paraId="26A089EB" w14:textId="77777777" w:rsidR="002F06D4" w:rsidRPr="002F06D4" w:rsidRDefault="002F06D4" w:rsidP="002F06D4">
      <w:pPr>
        <w:numPr>
          <w:ilvl w:val="0"/>
          <w:numId w:val="7"/>
        </w:numPr>
        <w:shd w:val="clear" w:color="auto" w:fill="FCFCFC"/>
        <w:spacing w:after="0" w:line="240" w:lineRule="auto"/>
        <w:ind w:left="450"/>
        <w:textAlignment w:val="baseline"/>
        <w:rPr>
          <w:rFonts w:ascii="Times New Roman" w:hAnsi="Times New Roman" w:cs="Times New Roman"/>
          <w:sz w:val="28"/>
          <w:szCs w:val="28"/>
        </w:rPr>
      </w:pPr>
      <w:r w:rsidRPr="002F06D4">
        <w:rPr>
          <w:rStyle w:val="a4"/>
          <w:rFonts w:ascii="Times New Roman" w:hAnsi="Times New Roman" w:cs="Times New Roman"/>
          <w:i/>
          <w:iCs/>
          <w:sz w:val="28"/>
          <w:szCs w:val="28"/>
          <w:bdr w:val="none" w:sz="0" w:space="0" w:color="auto" w:frame="1"/>
        </w:rPr>
        <w:t>косное вещество</w:t>
      </w:r>
      <w:r w:rsidRPr="002F06D4">
        <w:rPr>
          <w:rFonts w:ascii="Times New Roman" w:hAnsi="Times New Roman" w:cs="Times New Roman"/>
          <w:sz w:val="28"/>
          <w:szCs w:val="28"/>
        </w:rPr>
        <w:t> — формируется без участия живых организмов (базальт, гранит);</w:t>
      </w:r>
    </w:p>
    <w:p w14:paraId="77D7BDEE" w14:textId="77777777" w:rsidR="002F06D4" w:rsidRPr="002F06D4" w:rsidRDefault="002F06D4" w:rsidP="002F06D4">
      <w:pPr>
        <w:numPr>
          <w:ilvl w:val="0"/>
          <w:numId w:val="7"/>
        </w:numPr>
        <w:shd w:val="clear" w:color="auto" w:fill="FCFCFC"/>
        <w:spacing w:after="0" w:line="240" w:lineRule="auto"/>
        <w:ind w:left="450"/>
        <w:textAlignment w:val="baseline"/>
        <w:rPr>
          <w:rFonts w:ascii="Times New Roman" w:hAnsi="Times New Roman" w:cs="Times New Roman"/>
          <w:sz w:val="28"/>
          <w:szCs w:val="28"/>
        </w:rPr>
      </w:pPr>
      <w:proofErr w:type="spellStart"/>
      <w:r w:rsidRPr="002F06D4">
        <w:rPr>
          <w:rStyle w:val="a5"/>
          <w:rFonts w:ascii="Times New Roman" w:hAnsi="Times New Roman" w:cs="Times New Roman"/>
          <w:b/>
          <w:bCs/>
          <w:sz w:val="28"/>
          <w:szCs w:val="28"/>
          <w:bdr w:val="none" w:sz="0" w:space="0" w:color="auto" w:frame="1"/>
        </w:rPr>
        <w:t>биокосное</w:t>
      </w:r>
      <w:proofErr w:type="spellEnd"/>
      <w:r w:rsidRPr="002F06D4">
        <w:rPr>
          <w:rStyle w:val="a5"/>
          <w:rFonts w:ascii="Times New Roman" w:hAnsi="Times New Roman" w:cs="Times New Roman"/>
          <w:b/>
          <w:bCs/>
          <w:sz w:val="28"/>
          <w:szCs w:val="28"/>
          <w:bdr w:val="none" w:sz="0" w:space="0" w:color="auto" w:frame="1"/>
        </w:rPr>
        <w:t xml:space="preserve"> вещество</w:t>
      </w:r>
      <w:r w:rsidRPr="002F06D4">
        <w:rPr>
          <w:rFonts w:ascii="Times New Roman" w:hAnsi="Times New Roman" w:cs="Times New Roman"/>
          <w:sz w:val="28"/>
          <w:szCs w:val="28"/>
        </w:rPr>
        <w:t> — результат взаимодействия жизнедеятельности организмов и небиологических процессов (почва, ил).</w:t>
      </w:r>
    </w:p>
    <w:p w14:paraId="2A9E5131"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sz w:val="28"/>
          <w:szCs w:val="28"/>
        </w:rPr>
        <w:t>Биосфера разделена на </w:t>
      </w:r>
      <w:r w:rsidRPr="002F06D4">
        <w:rPr>
          <w:sz w:val="28"/>
          <w:szCs w:val="28"/>
          <w:u w:val="single"/>
          <w:bdr w:val="none" w:sz="0" w:space="0" w:color="auto" w:frame="1"/>
        </w:rPr>
        <w:t>несколько слоев</w:t>
      </w:r>
      <w:r w:rsidRPr="002F06D4">
        <w:rPr>
          <w:sz w:val="28"/>
          <w:szCs w:val="28"/>
        </w:rPr>
        <w:t>:</w:t>
      </w:r>
    </w:p>
    <w:p w14:paraId="169D96DA" w14:textId="77777777" w:rsidR="002F06D4" w:rsidRPr="002F06D4" w:rsidRDefault="002F06D4" w:rsidP="002F06D4">
      <w:pPr>
        <w:numPr>
          <w:ilvl w:val="0"/>
          <w:numId w:val="8"/>
        </w:numPr>
        <w:shd w:val="clear" w:color="auto" w:fill="FCFCFC"/>
        <w:spacing w:after="0" w:line="240" w:lineRule="auto"/>
        <w:ind w:left="450"/>
        <w:textAlignment w:val="baseline"/>
        <w:rPr>
          <w:rFonts w:ascii="Times New Roman" w:hAnsi="Times New Roman" w:cs="Times New Roman"/>
          <w:sz w:val="28"/>
          <w:szCs w:val="28"/>
        </w:rPr>
      </w:pPr>
      <w:proofErr w:type="spellStart"/>
      <w:r w:rsidRPr="002F06D4">
        <w:rPr>
          <w:rStyle w:val="a4"/>
          <w:rFonts w:ascii="Times New Roman" w:hAnsi="Times New Roman" w:cs="Times New Roman"/>
          <w:sz w:val="28"/>
          <w:szCs w:val="28"/>
          <w:bdr w:val="none" w:sz="0" w:space="0" w:color="auto" w:frame="1"/>
        </w:rPr>
        <w:t>Аэробиосфера</w:t>
      </w:r>
      <w:proofErr w:type="spellEnd"/>
      <w:r w:rsidRPr="002F06D4">
        <w:rPr>
          <w:rFonts w:ascii="Times New Roman" w:hAnsi="Times New Roman" w:cs="Times New Roman"/>
          <w:sz w:val="28"/>
          <w:szCs w:val="28"/>
        </w:rPr>
        <w:t>, в которой источником жизни для микроорганизмов служит атмосферная влага, а источником энергии для химических реакций — солнечная энергия.</w:t>
      </w:r>
    </w:p>
    <w:p w14:paraId="36B0D8B3" w14:textId="77777777" w:rsidR="002F06D4" w:rsidRPr="002F06D4" w:rsidRDefault="002F06D4" w:rsidP="002F06D4">
      <w:pPr>
        <w:numPr>
          <w:ilvl w:val="0"/>
          <w:numId w:val="8"/>
        </w:numPr>
        <w:shd w:val="clear" w:color="auto" w:fill="FCFCFC"/>
        <w:spacing w:after="0" w:line="240" w:lineRule="auto"/>
        <w:ind w:left="450"/>
        <w:textAlignment w:val="baseline"/>
        <w:rPr>
          <w:rFonts w:ascii="Times New Roman" w:hAnsi="Times New Roman" w:cs="Times New Roman"/>
          <w:sz w:val="28"/>
          <w:szCs w:val="28"/>
        </w:rPr>
      </w:pPr>
      <w:proofErr w:type="spellStart"/>
      <w:r w:rsidRPr="002F06D4">
        <w:rPr>
          <w:rStyle w:val="a4"/>
          <w:rFonts w:ascii="Times New Roman" w:hAnsi="Times New Roman" w:cs="Times New Roman"/>
          <w:sz w:val="28"/>
          <w:szCs w:val="28"/>
          <w:bdr w:val="none" w:sz="0" w:space="0" w:color="auto" w:frame="1"/>
        </w:rPr>
        <w:lastRenderedPageBreak/>
        <w:t>Геобиосфера</w:t>
      </w:r>
      <w:proofErr w:type="spellEnd"/>
      <w:r w:rsidRPr="002F06D4">
        <w:rPr>
          <w:rFonts w:ascii="Times New Roman" w:hAnsi="Times New Roman" w:cs="Times New Roman"/>
          <w:sz w:val="28"/>
          <w:szCs w:val="28"/>
        </w:rPr>
        <w:t xml:space="preserve">, населенная </w:t>
      </w:r>
      <w:proofErr w:type="spellStart"/>
      <w:r w:rsidRPr="002F06D4">
        <w:rPr>
          <w:rFonts w:ascii="Times New Roman" w:hAnsi="Times New Roman" w:cs="Times New Roman"/>
          <w:sz w:val="28"/>
          <w:szCs w:val="28"/>
        </w:rPr>
        <w:t>геобионтами</w:t>
      </w:r>
      <w:proofErr w:type="spellEnd"/>
      <w:r w:rsidRPr="002F06D4">
        <w:rPr>
          <w:rFonts w:ascii="Times New Roman" w:hAnsi="Times New Roman" w:cs="Times New Roman"/>
          <w:sz w:val="28"/>
          <w:szCs w:val="28"/>
        </w:rPr>
        <w:t xml:space="preserve">. Источником жизни, а также частично средой обитания для </w:t>
      </w:r>
      <w:proofErr w:type="spellStart"/>
      <w:r w:rsidRPr="002F06D4">
        <w:rPr>
          <w:rFonts w:ascii="Times New Roman" w:hAnsi="Times New Roman" w:cs="Times New Roman"/>
          <w:sz w:val="28"/>
          <w:szCs w:val="28"/>
        </w:rPr>
        <w:t>геобионтов</w:t>
      </w:r>
      <w:proofErr w:type="spellEnd"/>
      <w:r w:rsidRPr="002F06D4">
        <w:rPr>
          <w:rFonts w:ascii="Times New Roman" w:hAnsi="Times New Roman" w:cs="Times New Roman"/>
          <w:sz w:val="28"/>
          <w:szCs w:val="28"/>
        </w:rPr>
        <w:t xml:space="preserve"> является почва.</w:t>
      </w:r>
    </w:p>
    <w:p w14:paraId="39762B03" w14:textId="77777777" w:rsidR="002F06D4" w:rsidRPr="002F06D4" w:rsidRDefault="002F06D4" w:rsidP="002F06D4">
      <w:pPr>
        <w:numPr>
          <w:ilvl w:val="0"/>
          <w:numId w:val="8"/>
        </w:numPr>
        <w:shd w:val="clear" w:color="auto" w:fill="FCFCFC"/>
        <w:spacing w:after="0" w:line="240" w:lineRule="auto"/>
        <w:ind w:left="450"/>
        <w:textAlignment w:val="baseline"/>
        <w:rPr>
          <w:rFonts w:ascii="Times New Roman" w:hAnsi="Times New Roman" w:cs="Times New Roman"/>
          <w:sz w:val="28"/>
          <w:szCs w:val="28"/>
        </w:rPr>
      </w:pPr>
      <w:proofErr w:type="spellStart"/>
      <w:r w:rsidRPr="002F06D4">
        <w:rPr>
          <w:rStyle w:val="a4"/>
          <w:rFonts w:ascii="Times New Roman" w:hAnsi="Times New Roman" w:cs="Times New Roman"/>
          <w:sz w:val="28"/>
          <w:szCs w:val="28"/>
          <w:bdr w:val="none" w:sz="0" w:space="0" w:color="auto" w:frame="1"/>
        </w:rPr>
        <w:t>Гидробиосфера</w:t>
      </w:r>
      <w:proofErr w:type="spellEnd"/>
      <w:r w:rsidRPr="002F06D4">
        <w:rPr>
          <w:rFonts w:ascii="Times New Roman" w:hAnsi="Times New Roman" w:cs="Times New Roman"/>
          <w:sz w:val="28"/>
          <w:szCs w:val="28"/>
        </w:rPr>
        <w:t xml:space="preserve"> — весь слой воды (без учета подземных вод), населенный гидробионтами. Делится на </w:t>
      </w:r>
      <w:proofErr w:type="spellStart"/>
      <w:r w:rsidRPr="002F06D4">
        <w:rPr>
          <w:rFonts w:ascii="Times New Roman" w:hAnsi="Times New Roman" w:cs="Times New Roman"/>
          <w:sz w:val="28"/>
          <w:szCs w:val="28"/>
        </w:rPr>
        <w:t>аквабиосферу</w:t>
      </w:r>
      <w:proofErr w:type="spellEnd"/>
      <w:r w:rsidRPr="002F06D4">
        <w:rPr>
          <w:rFonts w:ascii="Times New Roman" w:hAnsi="Times New Roman" w:cs="Times New Roman"/>
          <w:sz w:val="28"/>
          <w:szCs w:val="28"/>
        </w:rPr>
        <w:t xml:space="preserve"> (континентальные воды), </w:t>
      </w:r>
      <w:proofErr w:type="spellStart"/>
      <w:r w:rsidRPr="002F06D4">
        <w:rPr>
          <w:rFonts w:ascii="Times New Roman" w:hAnsi="Times New Roman" w:cs="Times New Roman"/>
          <w:sz w:val="28"/>
          <w:szCs w:val="28"/>
        </w:rPr>
        <w:t>маринобиосфера</w:t>
      </w:r>
      <w:proofErr w:type="spellEnd"/>
      <w:r w:rsidRPr="002F06D4">
        <w:rPr>
          <w:rFonts w:ascii="Times New Roman" w:hAnsi="Times New Roman" w:cs="Times New Roman"/>
          <w:sz w:val="28"/>
          <w:szCs w:val="28"/>
        </w:rPr>
        <w:t xml:space="preserve"> (область морей и океанов). По глубине различают 3 слоя: фотосферу (относительно ярко освещена), </w:t>
      </w:r>
      <w:proofErr w:type="spellStart"/>
      <w:r w:rsidRPr="002F06D4">
        <w:rPr>
          <w:rFonts w:ascii="Times New Roman" w:hAnsi="Times New Roman" w:cs="Times New Roman"/>
          <w:sz w:val="28"/>
          <w:szCs w:val="28"/>
        </w:rPr>
        <w:t>дисфотосферу</w:t>
      </w:r>
      <w:proofErr w:type="spellEnd"/>
      <w:r w:rsidRPr="002F06D4">
        <w:rPr>
          <w:rFonts w:ascii="Times New Roman" w:hAnsi="Times New Roman" w:cs="Times New Roman"/>
          <w:sz w:val="28"/>
          <w:szCs w:val="28"/>
        </w:rPr>
        <w:t xml:space="preserve"> (проникает менее 1 % солнечного света) и </w:t>
      </w:r>
      <w:proofErr w:type="spellStart"/>
      <w:r w:rsidRPr="002F06D4">
        <w:rPr>
          <w:rFonts w:ascii="Times New Roman" w:hAnsi="Times New Roman" w:cs="Times New Roman"/>
          <w:sz w:val="28"/>
          <w:szCs w:val="28"/>
        </w:rPr>
        <w:t>афотосферу</w:t>
      </w:r>
      <w:proofErr w:type="spellEnd"/>
      <w:r w:rsidRPr="002F06D4">
        <w:rPr>
          <w:rFonts w:ascii="Times New Roman" w:hAnsi="Times New Roman" w:cs="Times New Roman"/>
          <w:sz w:val="28"/>
          <w:szCs w:val="28"/>
        </w:rPr>
        <w:t>, слой абсолютной темноты.</w:t>
      </w:r>
    </w:p>
    <w:p w14:paraId="055CDFB8"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sz w:val="28"/>
          <w:szCs w:val="28"/>
        </w:rPr>
        <w:t>Жизнь на Земле зародилась </w:t>
      </w:r>
      <w:r w:rsidRPr="002F06D4">
        <w:rPr>
          <w:rStyle w:val="a4"/>
          <w:sz w:val="28"/>
          <w:szCs w:val="28"/>
          <w:bdr w:val="none" w:sz="0" w:space="0" w:color="auto" w:frame="1"/>
        </w:rPr>
        <w:t>около 3,5 млрд. лет назад</w:t>
      </w:r>
      <w:r w:rsidRPr="002F06D4">
        <w:rPr>
          <w:sz w:val="28"/>
          <w:szCs w:val="28"/>
        </w:rPr>
        <w:t>, с этого момента отсчитывается развитие биосферы — такой возраст имеют найденные палеонтологами древние органические остатки. В архее появились первые эукариоты (одноклеточные водоросли и простейшие организмы), началось образование почв, а в конце архея начала появились первые многоклеточные организмы.</w:t>
      </w:r>
    </w:p>
    <w:p w14:paraId="424C8E97" w14:textId="77777777" w:rsidR="002F06D4" w:rsidRPr="002F06D4" w:rsidRDefault="002F06D4" w:rsidP="002F06D4">
      <w:pPr>
        <w:pStyle w:val="a3"/>
        <w:shd w:val="clear" w:color="auto" w:fill="FCFCFC"/>
        <w:spacing w:before="0" w:beforeAutospacing="0" w:after="0" w:afterAutospacing="0"/>
        <w:ind w:firstLine="708"/>
        <w:textAlignment w:val="baseline"/>
        <w:rPr>
          <w:sz w:val="28"/>
          <w:szCs w:val="28"/>
        </w:rPr>
      </w:pPr>
      <w:r w:rsidRPr="002F06D4">
        <w:rPr>
          <w:sz w:val="28"/>
          <w:szCs w:val="28"/>
        </w:rPr>
        <w:t>Учёные считают, что на Земле обитает от 5 до 30 млн видов, хотя описано около 1,7 млн. Совокупность всех видов составляет </w:t>
      </w:r>
      <w:r w:rsidRPr="002F06D4">
        <w:rPr>
          <w:rStyle w:val="a5"/>
          <w:b/>
          <w:bCs/>
          <w:sz w:val="28"/>
          <w:szCs w:val="28"/>
          <w:bdr w:val="none" w:sz="0" w:space="0" w:color="auto" w:frame="1"/>
        </w:rPr>
        <w:t>биоразнообразие Земли</w:t>
      </w:r>
      <w:r w:rsidRPr="002F06D4">
        <w:rPr>
          <w:sz w:val="28"/>
          <w:szCs w:val="28"/>
        </w:rPr>
        <w:t>. Для отдельных видов животных решающую роль в уменьшении численности сыграла охота на них (морское млекопитающее — стеллерова корова была истреблена в XVIII в. ради вкусного мяса и жира).</w:t>
      </w:r>
    </w:p>
    <w:p w14:paraId="0E071964"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Человек, используя для питания мясные продукты, оказывается потребителем второго порядка. Биомасса существ на вершине экологической пирамиды не может быть высокой. Уменьшить нагрузку на экосистемы можно было бы перейдя на вегетарианскую пищу, однако человеку для нормального развития нужны продукты животного происхождения. Это означает, что возросшая численность человечества может поддерживаться искусственным разведением животных, производством ценных пищевых веществ.</w:t>
      </w:r>
    </w:p>
    <w:p w14:paraId="4165BF56" w14:textId="77777777" w:rsidR="002F06D4" w:rsidRPr="002F06D4" w:rsidRDefault="002F06D4" w:rsidP="002F06D4">
      <w:pPr>
        <w:pStyle w:val="4"/>
        <w:shd w:val="clear" w:color="auto" w:fill="FCFCFC"/>
        <w:spacing w:before="0" w:beforeAutospacing="0" w:after="0" w:afterAutospacing="0" w:line="390" w:lineRule="atLeast"/>
        <w:jc w:val="center"/>
        <w:textAlignment w:val="baseline"/>
        <w:rPr>
          <w:b w:val="0"/>
          <w:bCs w:val="0"/>
          <w:sz w:val="28"/>
          <w:szCs w:val="28"/>
        </w:rPr>
      </w:pPr>
      <w:r w:rsidRPr="002F06D4">
        <w:rPr>
          <w:rStyle w:val="a4"/>
          <w:b/>
          <w:bCs/>
          <w:sz w:val="28"/>
          <w:szCs w:val="28"/>
          <w:bdr w:val="none" w:sz="0" w:space="0" w:color="auto" w:frame="1"/>
        </w:rPr>
        <w:t>Экологические проблемы</w:t>
      </w:r>
    </w:p>
    <w:p w14:paraId="776A0DF2" w14:textId="4EFF6015"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noProof/>
          <w:sz w:val="28"/>
          <w:szCs w:val="28"/>
        </w:rPr>
        <w:lastRenderedPageBreak/>
        <w:drawing>
          <wp:inline distT="0" distB="0" distL="0" distR="0" wp14:anchorId="289955E2" wp14:editId="6358569B">
            <wp:extent cx="5725160" cy="9251950"/>
            <wp:effectExtent l="0" t="0" r="8890" b="6350"/>
            <wp:docPr id="24" name="Рисунок 24" descr="Экологические про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Экологические проблем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9251950"/>
                    </a:xfrm>
                    <a:prstGeom prst="rect">
                      <a:avLst/>
                    </a:prstGeom>
                    <a:noFill/>
                    <a:ln>
                      <a:noFill/>
                    </a:ln>
                  </pic:spPr>
                </pic:pic>
              </a:graphicData>
            </a:graphic>
          </wp:inline>
        </w:drawing>
      </w:r>
    </w:p>
    <w:p w14:paraId="3AA5F699"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sz w:val="28"/>
          <w:szCs w:val="28"/>
        </w:rPr>
        <w:lastRenderedPageBreak/>
        <w:t xml:space="preserve">Антропогенное воздействие может нарушать естественное устойчивое развитие экосистем, снижая биоразнообразие, нарушая круговорот веществ, лежащих в основе многих механизмов саморегуляции, и изменяя среду обитания организмов. Внезапные изменения в экосистемах, вызывающие резкое увеличение численности одних видов и гибель других, могут быть спровоцированы также внесением человеком в экосистему нового вида, у которого на новом месте нет естественных врагов или </w:t>
      </w:r>
      <w:proofErr w:type="spellStart"/>
      <w:r w:rsidRPr="002F06D4">
        <w:rPr>
          <w:sz w:val="28"/>
          <w:szCs w:val="28"/>
        </w:rPr>
        <w:t>редуцентов</w:t>
      </w:r>
      <w:proofErr w:type="spellEnd"/>
      <w:r w:rsidRPr="002F06D4">
        <w:rPr>
          <w:sz w:val="28"/>
          <w:szCs w:val="28"/>
        </w:rPr>
        <w:t xml:space="preserve"> их выделений (например, завоз кроликов и разведение овец в Австралии). Поэтому </w:t>
      </w:r>
      <w:r w:rsidRPr="002F06D4">
        <w:rPr>
          <w:rStyle w:val="a5"/>
          <w:b/>
          <w:bCs/>
          <w:sz w:val="28"/>
          <w:szCs w:val="28"/>
          <w:bdr w:val="none" w:sz="0" w:space="0" w:color="auto" w:frame="1"/>
        </w:rPr>
        <w:t>сохранение биологического разнообразия</w:t>
      </w:r>
      <w:r w:rsidRPr="002F06D4">
        <w:rPr>
          <w:sz w:val="28"/>
          <w:szCs w:val="28"/>
        </w:rPr>
        <w:t> — важная задача, решение которой направлено на сохранение природных экосистем.</w:t>
      </w:r>
    </w:p>
    <w:p w14:paraId="0BF224D3"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 </w:t>
      </w:r>
    </w:p>
    <w:p w14:paraId="637B72F0"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Ряд экологических проблем связан с уничтожением лесов, болот, других природных биогеоценозов при открытой разработке полезных ископаемых, работе промышленности и сельского хозяйства.</w:t>
      </w:r>
    </w:p>
    <w:p w14:paraId="11F55B8C"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Поскольку основной причиной уменьшения биоразнообразия является разрушение и загрязнение среды обитания, пути охраны природы связаны с безотходными технологиями производства, утилизацией мусора, переходом на новые источники энергии, грамотным применением удобрений и средств защиты организмов в сельском хозяйстве и т. д.</w:t>
      </w:r>
    </w:p>
    <w:p w14:paraId="0CC5D517"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Последствия деятельности человека в экосистемах</w:t>
      </w:r>
      <w:r w:rsidRPr="002F06D4">
        <w:rPr>
          <w:sz w:val="28"/>
          <w:szCs w:val="28"/>
        </w:rPr>
        <w:t>. Известно, какое важное значение для любого живого организма имеет воздух: без пищи человек может прожить месяц, без воды — неделю, без воздуха — считанные секунды. Вместе с тем то, чем мы дышим, подвергается сильному влиянию целого ряда факторов — результатов интенсивного развития таких производств, как: топливно-энергетического, металлургического, нефтехимического и др. Топливо-энергетический комплекс включает деятельность теплоэлектростанций, работа которых связана с выбросом в атмосферу окиси серы, азота, образующихся в процессе сгорания необогащенного угля. Не менее опасным загрязнителем воздуха являются предприятия металлургической промышленности, выбрасывающие в воздух различные химические соединения, особенно тяжелых н редких металлов. Опасным источником загрязнения воздуха стали и продукты переработки нефтехимической промышленности, особенно углеводородные соединения.</w:t>
      </w:r>
    </w:p>
    <w:p w14:paraId="1C8C94EC"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На сегодняшний день влияние человека на экосистему стало практически абсолютным. За последние несколько веков, благодаря существенному развитию технологического прогресса, загрязнение окружающей среды достигло критической отметки и начало представлять серьёзную опасность.</w:t>
      </w:r>
    </w:p>
    <w:p w14:paraId="5839D2BD"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 xml:space="preserve">Подробный анализ и оценка последствий человека в экосистемах позволяют судить о том, что основные ухудшения экологического состояния на Земле связаны в основном с умышленно направленной деятельностью человека. К этой сфере можно отнести браконьерство и увеличение численности химических предприятий, выбросы которых оказывают сильнейшее влияние </w:t>
      </w:r>
      <w:r w:rsidRPr="002F06D4">
        <w:rPr>
          <w:sz w:val="28"/>
          <w:szCs w:val="28"/>
        </w:rPr>
        <w:lastRenderedPageBreak/>
        <w:t>на экологию. Если в ближайшее время человечество не осознает, к какому результату приведут в итоге его действия, и не начнёт активно использовать очистительные технологии, включая увеличение количества зелёных насаждений, особенно в крупных промышленных городах, в дальнейшем это может привести к необратимым последствиям во всём мире.</w:t>
      </w:r>
    </w:p>
    <w:p w14:paraId="560087C7" w14:textId="5E3F0BAC" w:rsidR="002F06D4" w:rsidRPr="002F06D4" w:rsidRDefault="002F06D4" w:rsidP="002F06D4">
      <w:pPr>
        <w:pStyle w:val="2"/>
        <w:shd w:val="clear" w:color="auto" w:fill="FCFCFC"/>
        <w:spacing w:before="0" w:after="225" w:line="600" w:lineRule="atLeast"/>
        <w:jc w:val="center"/>
        <w:textAlignment w:val="baseline"/>
        <w:rPr>
          <w:rFonts w:ascii="Times New Roman" w:hAnsi="Times New Roman" w:cs="Times New Roman"/>
          <w:color w:val="auto"/>
          <w:sz w:val="36"/>
          <w:szCs w:val="36"/>
        </w:rPr>
      </w:pPr>
      <w:r w:rsidRPr="002F06D4">
        <w:rPr>
          <w:rFonts w:ascii="Times New Roman" w:hAnsi="Times New Roman" w:cs="Times New Roman"/>
          <w:b/>
          <w:bCs/>
          <w:color w:val="auto"/>
          <w:sz w:val="36"/>
          <w:szCs w:val="36"/>
        </w:rPr>
        <w:t>Экосистема (биогеоценоз).</w:t>
      </w:r>
      <w:r w:rsidRPr="002F06D4">
        <w:rPr>
          <w:rFonts w:ascii="Times New Roman" w:hAnsi="Times New Roman" w:cs="Times New Roman"/>
          <w:b/>
          <w:bCs/>
          <w:color w:val="auto"/>
          <w:sz w:val="36"/>
          <w:szCs w:val="36"/>
        </w:rPr>
        <w:t xml:space="preserve"> </w:t>
      </w:r>
      <w:r w:rsidRPr="002F06D4">
        <w:rPr>
          <w:rFonts w:ascii="Times New Roman" w:hAnsi="Times New Roman" w:cs="Times New Roman"/>
          <w:b/>
          <w:bCs/>
          <w:color w:val="auto"/>
          <w:sz w:val="36"/>
          <w:szCs w:val="36"/>
        </w:rPr>
        <w:t>Структуры экосистемы</w:t>
      </w:r>
    </w:p>
    <w:p w14:paraId="6D65C2BE" w14:textId="77777777" w:rsidR="002F06D4" w:rsidRPr="002F06D4" w:rsidRDefault="002F06D4" w:rsidP="002F06D4">
      <w:pPr>
        <w:pStyle w:val="a3"/>
        <w:shd w:val="clear" w:color="auto" w:fill="FCFCFC"/>
        <w:spacing w:before="0" w:beforeAutospacing="0" w:after="0" w:afterAutospacing="0"/>
        <w:ind w:firstLine="708"/>
        <w:textAlignment w:val="baseline"/>
        <w:rPr>
          <w:sz w:val="28"/>
          <w:szCs w:val="28"/>
        </w:rPr>
      </w:pPr>
      <w:r w:rsidRPr="002F06D4">
        <w:rPr>
          <w:rStyle w:val="a4"/>
          <w:sz w:val="28"/>
          <w:szCs w:val="28"/>
          <w:bdr w:val="none" w:sz="0" w:space="0" w:color="auto" w:frame="1"/>
        </w:rPr>
        <w:t>Экосистема</w:t>
      </w:r>
      <w:r w:rsidRPr="002F06D4">
        <w:rPr>
          <w:sz w:val="28"/>
          <w:szCs w:val="28"/>
        </w:rPr>
        <w:t> — совокупность живых организмов, тесно взаимодействующих между собой и со средой обитания.</w:t>
      </w:r>
    </w:p>
    <w:p w14:paraId="73ECF0FA" w14:textId="77777777" w:rsidR="002F06D4" w:rsidRPr="002F06D4" w:rsidRDefault="002F06D4" w:rsidP="002F06D4">
      <w:pPr>
        <w:pStyle w:val="a3"/>
        <w:shd w:val="clear" w:color="auto" w:fill="FCFCFC"/>
        <w:spacing w:before="0" w:beforeAutospacing="0" w:after="0" w:afterAutospacing="0"/>
        <w:ind w:firstLine="708"/>
        <w:textAlignment w:val="baseline"/>
        <w:rPr>
          <w:sz w:val="28"/>
          <w:szCs w:val="28"/>
        </w:rPr>
      </w:pPr>
      <w:r w:rsidRPr="002F06D4">
        <w:rPr>
          <w:rStyle w:val="a4"/>
          <w:sz w:val="28"/>
          <w:szCs w:val="28"/>
          <w:bdr w:val="none" w:sz="0" w:space="0" w:color="auto" w:frame="1"/>
        </w:rPr>
        <w:t>Биогеоценоз</w:t>
      </w:r>
      <w:r w:rsidRPr="002F06D4">
        <w:rPr>
          <w:sz w:val="28"/>
          <w:szCs w:val="28"/>
        </w:rPr>
        <w:t> — это однородный участок земной поверхности с определенным составом живых и неживых компонентов, которые объединены в единую систему обмена веществ и энергии. Комплекс живых компонентов — </w:t>
      </w:r>
      <w:r w:rsidRPr="002F06D4">
        <w:rPr>
          <w:rStyle w:val="a4"/>
          <w:i/>
          <w:iCs/>
          <w:sz w:val="28"/>
          <w:szCs w:val="28"/>
          <w:bdr w:val="none" w:sz="0" w:space="0" w:color="auto" w:frame="1"/>
        </w:rPr>
        <w:t>биоценоз</w:t>
      </w:r>
      <w:r w:rsidRPr="002F06D4">
        <w:rPr>
          <w:sz w:val="28"/>
          <w:szCs w:val="28"/>
        </w:rPr>
        <w:t>, комплекс неживых компонентов — </w:t>
      </w:r>
      <w:r w:rsidRPr="002F06D4">
        <w:rPr>
          <w:rStyle w:val="a5"/>
          <w:b/>
          <w:bCs/>
          <w:sz w:val="28"/>
          <w:szCs w:val="28"/>
          <w:bdr w:val="none" w:sz="0" w:space="0" w:color="auto" w:frame="1"/>
        </w:rPr>
        <w:t>биотоп</w:t>
      </w:r>
      <w:r w:rsidRPr="002F06D4">
        <w:rPr>
          <w:sz w:val="28"/>
          <w:szCs w:val="28"/>
        </w:rPr>
        <w:t>. Биогеоценоз относительно экосистемы выступает как частное от общего. Биогеоценозы — один из вариантов реально существующих экосистем.</w:t>
      </w:r>
    </w:p>
    <w:p w14:paraId="63E58DB2" w14:textId="109A597C"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noProof/>
          <w:sz w:val="28"/>
          <w:szCs w:val="28"/>
        </w:rPr>
        <w:drawing>
          <wp:inline distT="0" distB="0" distL="0" distR="0" wp14:anchorId="067CDAF3" wp14:editId="53EB9AB1">
            <wp:extent cx="5848350" cy="3552825"/>
            <wp:effectExtent l="0" t="0" r="0" b="9525"/>
            <wp:docPr id="26" name="Рисунок 26" descr=" Экосистема (биогеоце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Экосистема (биогеоцено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552825"/>
                    </a:xfrm>
                    <a:prstGeom prst="rect">
                      <a:avLst/>
                    </a:prstGeom>
                    <a:noFill/>
                    <a:ln>
                      <a:noFill/>
                    </a:ln>
                  </pic:spPr>
                </pic:pic>
              </a:graphicData>
            </a:graphic>
          </wp:inline>
        </w:drawing>
      </w:r>
    </w:p>
    <w:p w14:paraId="7879CEA3"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5"/>
          <w:sz w:val="28"/>
          <w:szCs w:val="28"/>
          <w:u w:val="single"/>
          <w:bdr w:val="none" w:sz="0" w:space="0" w:color="auto" w:frame="1"/>
        </w:rPr>
        <w:t>Свойства экосистемы:</w:t>
      </w:r>
    </w:p>
    <w:p w14:paraId="485A306C"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Устойчивость</w:t>
      </w:r>
      <w:r w:rsidRPr="002F06D4">
        <w:rPr>
          <w:sz w:val="28"/>
          <w:szCs w:val="28"/>
        </w:rPr>
        <w:t> — способность выдерживать изменения, создаваемые внешними воздействиями.</w:t>
      </w:r>
      <w:r w:rsidRPr="002F06D4">
        <w:rPr>
          <w:sz w:val="28"/>
          <w:szCs w:val="28"/>
        </w:rPr>
        <w:br/>
      </w:r>
      <w:r w:rsidRPr="002F06D4">
        <w:rPr>
          <w:rStyle w:val="a4"/>
          <w:sz w:val="28"/>
          <w:szCs w:val="28"/>
          <w:bdr w:val="none" w:sz="0" w:space="0" w:color="auto" w:frame="1"/>
        </w:rPr>
        <w:t>Саморегуляция</w:t>
      </w:r>
      <w:r w:rsidRPr="002F06D4">
        <w:rPr>
          <w:sz w:val="28"/>
          <w:szCs w:val="28"/>
        </w:rPr>
        <w:t> — способность поддерживать определенную численность особей популяций в сообществе.</w:t>
      </w:r>
    </w:p>
    <w:p w14:paraId="47007B52" w14:textId="77777777" w:rsidR="002F06D4" w:rsidRPr="002F06D4" w:rsidRDefault="002F06D4" w:rsidP="002F06D4">
      <w:pPr>
        <w:pStyle w:val="4"/>
        <w:shd w:val="clear" w:color="auto" w:fill="FCFCFC"/>
        <w:spacing w:before="0" w:beforeAutospacing="0" w:after="0" w:afterAutospacing="0" w:line="390" w:lineRule="atLeast"/>
        <w:jc w:val="center"/>
        <w:textAlignment w:val="baseline"/>
        <w:rPr>
          <w:b w:val="0"/>
          <w:bCs w:val="0"/>
          <w:sz w:val="28"/>
          <w:szCs w:val="28"/>
        </w:rPr>
      </w:pPr>
      <w:r w:rsidRPr="002F06D4">
        <w:rPr>
          <w:rStyle w:val="a4"/>
          <w:b/>
          <w:bCs/>
          <w:sz w:val="28"/>
          <w:szCs w:val="28"/>
          <w:bdr w:val="none" w:sz="0" w:space="0" w:color="auto" w:frame="1"/>
        </w:rPr>
        <w:t>СТРУКТУРА ЭКОСИСТЕМЫ</w:t>
      </w:r>
    </w:p>
    <w:p w14:paraId="7887DBB1"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1) Биотическая часть</w:t>
      </w:r>
    </w:p>
    <w:p w14:paraId="0F040C84" w14:textId="77777777" w:rsidR="002F06D4" w:rsidRPr="002F06D4" w:rsidRDefault="002F06D4" w:rsidP="002F06D4">
      <w:pPr>
        <w:numPr>
          <w:ilvl w:val="0"/>
          <w:numId w:val="9"/>
        </w:numPr>
        <w:shd w:val="clear" w:color="auto" w:fill="FCFCFC"/>
        <w:spacing w:after="0" w:line="240" w:lineRule="auto"/>
        <w:ind w:left="450"/>
        <w:textAlignment w:val="baseline"/>
        <w:rPr>
          <w:rFonts w:ascii="Times New Roman" w:hAnsi="Times New Roman" w:cs="Times New Roman"/>
          <w:sz w:val="28"/>
          <w:szCs w:val="28"/>
        </w:rPr>
      </w:pPr>
      <w:r w:rsidRPr="002F06D4">
        <w:rPr>
          <w:rStyle w:val="a4"/>
          <w:rFonts w:ascii="Times New Roman" w:hAnsi="Times New Roman" w:cs="Times New Roman"/>
          <w:sz w:val="28"/>
          <w:szCs w:val="28"/>
          <w:bdr w:val="none" w:sz="0" w:space="0" w:color="auto" w:frame="1"/>
        </w:rPr>
        <w:t>Продуценты</w:t>
      </w:r>
      <w:r w:rsidRPr="002F06D4">
        <w:rPr>
          <w:rFonts w:ascii="Times New Roman" w:hAnsi="Times New Roman" w:cs="Times New Roman"/>
          <w:sz w:val="28"/>
          <w:szCs w:val="28"/>
        </w:rPr>
        <w:t> — автотрофные организмы, преобразующие энергию Солнца или химических реакций в энергию органических соединений. К этой группе относятся растения и некоторые бактерии.</w:t>
      </w:r>
    </w:p>
    <w:p w14:paraId="2960D721" w14:textId="77777777" w:rsidR="002F06D4" w:rsidRPr="002F06D4" w:rsidRDefault="002F06D4" w:rsidP="002F06D4">
      <w:pPr>
        <w:numPr>
          <w:ilvl w:val="0"/>
          <w:numId w:val="9"/>
        </w:numPr>
        <w:shd w:val="clear" w:color="auto" w:fill="FCFCFC"/>
        <w:spacing w:after="0" w:line="240" w:lineRule="auto"/>
        <w:ind w:left="450"/>
        <w:textAlignment w:val="baseline"/>
        <w:rPr>
          <w:rFonts w:ascii="Times New Roman" w:hAnsi="Times New Roman" w:cs="Times New Roman"/>
          <w:sz w:val="28"/>
          <w:szCs w:val="28"/>
        </w:rPr>
      </w:pPr>
      <w:r w:rsidRPr="002F06D4">
        <w:rPr>
          <w:rStyle w:val="a4"/>
          <w:rFonts w:ascii="Times New Roman" w:hAnsi="Times New Roman" w:cs="Times New Roman"/>
          <w:sz w:val="28"/>
          <w:szCs w:val="28"/>
          <w:bdr w:val="none" w:sz="0" w:space="0" w:color="auto" w:frame="1"/>
        </w:rPr>
        <w:lastRenderedPageBreak/>
        <w:t>Консументы</w:t>
      </w:r>
      <w:r w:rsidRPr="002F06D4">
        <w:rPr>
          <w:rFonts w:ascii="Times New Roman" w:hAnsi="Times New Roman" w:cs="Times New Roman"/>
          <w:sz w:val="28"/>
          <w:szCs w:val="28"/>
        </w:rPr>
        <w:t> — гетеротрофные организмы, использующие готовые органические вещества (в виде пищи) как источник энергии и веществ, необходимых для их жизни деятельности.</w:t>
      </w:r>
    </w:p>
    <w:p w14:paraId="0329E927" w14:textId="77777777" w:rsidR="002F06D4" w:rsidRPr="002F06D4" w:rsidRDefault="002F06D4" w:rsidP="002F06D4">
      <w:pPr>
        <w:numPr>
          <w:ilvl w:val="0"/>
          <w:numId w:val="9"/>
        </w:numPr>
        <w:shd w:val="clear" w:color="auto" w:fill="FCFCFC"/>
        <w:spacing w:after="0" w:line="240" w:lineRule="auto"/>
        <w:ind w:left="450"/>
        <w:textAlignment w:val="baseline"/>
        <w:rPr>
          <w:rFonts w:ascii="Times New Roman" w:hAnsi="Times New Roman" w:cs="Times New Roman"/>
          <w:sz w:val="28"/>
          <w:szCs w:val="28"/>
        </w:rPr>
      </w:pPr>
      <w:proofErr w:type="spellStart"/>
      <w:r w:rsidRPr="002F06D4">
        <w:rPr>
          <w:rStyle w:val="a4"/>
          <w:rFonts w:ascii="Times New Roman" w:hAnsi="Times New Roman" w:cs="Times New Roman"/>
          <w:sz w:val="28"/>
          <w:szCs w:val="28"/>
          <w:bdr w:val="none" w:sz="0" w:space="0" w:color="auto" w:frame="1"/>
        </w:rPr>
        <w:t>Редуценты</w:t>
      </w:r>
      <w:proofErr w:type="spellEnd"/>
      <w:r w:rsidRPr="002F06D4">
        <w:rPr>
          <w:rFonts w:ascii="Times New Roman" w:hAnsi="Times New Roman" w:cs="Times New Roman"/>
          <w:sz w:val="28"/>
          <w:szCs w:val="28"/>
        </w:rPr>
        <w:t> — грибы и гетеротрофные микроорганизмы, разлагающие органические вещества до неорганических.</w:t>
      </w:r>
    </w:p>
    <w:p w14:paraId="79E240AD"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2) Абиотическая часть</w:t>
      </w:r>
    </w:p>
    <w:p w14:paraId="77D81FF0" w14:textId="77777777" w:rsidR="002F06D4" w:rsidRPr="002F06D4" w:rsidRDefault="002F06D4" w:rsidP="002F06D4">
      <w:pPr>
        <w:numPr>
          <w:ilvl w:val="0"/>
          <w:numId w:val="10"/>
        </w:numPr>
        <w:shd w:val="clear" w:color="auto" w:fill="FCFCFC"/>
        <w:spacing w:after="15" w:line="240" w:lineRule="auto"/>
        <w:ind w:left="450"/>
        <w:textAlignment w:val="baseline"/>
        <w:rPr>
          <w:rFonts w:ascii="Times New Roman" w:hAnsi="Times New Roman" w:cs="Times New Roman"/>
          <w:sz w:val="28"/>
          <w:szCs w:val="28"/>
        </w:rPr>
      </w:pPr>
      <w:r w:rsidRPr="002F06D4">
        <w:rPr>
          <w:rFonts w:ascii="Times New Roman" w:hAnsi="Times New Roman" w:cs="Times New Roman"/>
          <w:sz w:val="28"/>
          <w:szCs w:val="28"/>
        </w:rPr>
        <w:t>Неорганические соединения.</w:t>
      </w:r>
    </w:p>
    <w:p w14:paraId="394E2B1B" w14:textId="77777777" w:rsidR="002F06D4" w:rsidRPr="002F06D4" w:rsidRDefault="002F06D4" w:rsidP="002F06D4">
      <w:pPr>
        <w:numPr>
          <w:ilvl w:val="0"/>
          <w:numId w:val="10"/>
        </w:numPr>
        <w:shd w:val="clear" w:color="auto" w:fill="FCFCFC"/>
        <w:spacing w:after="15" w:line="240" w:lineRule="auto"/>
        <w:ind w:left="450"/>
        <w:textAlignment w:val="baseline"/>
        <w:rPr>
          <w:rFonts w:ascii="Times New Roman" w:hAnsi="Times New Roman" w:cs="Times New Roman"/>
          <w:sz w:val="28"/>
          <w:szCs w:val="28"/>
        </w:rPr>
      </w:pPr>
      <w:r w:rsidRPr="002F06D4">
        <w:rPr>
          <w:rFonts w:ascii="Times New Roman" w:hAnsi="Times New Roman" w:cs="Times New Roman"/>
          <w:sz w:val="28"/>
          <w:szCs w:val="28"/>
        </w:rPr>
        <w:t>Органические соединения.</w:t>
      </w:r>
    </w:p>
    <w:p w14:paraId="06D87A76" w14:textId="77777777" w:rsidR="002F06D4" w:rsidRPr="002F06D4" w:rsidRDefault="002F06D4" w:rsidP="002F06D4">
      <w:pPr>
        <w:numPr>
          <w:ilvl w:val="0"/>
          <w:numId w:val="10"/>
        </w:numPr>
        <w:shd w:val="clear" w:color="auto" w:fill="FCFCFC"/>
        <w:spacing w:after="15" w:line="240" w:lineRule="auto"/>
        <w:ind w:left="450"/>
        <w:textAlignment w:val="baseline"/>
        <w:rPr>
          <w:rFonts w:ascii="Times New Roman" w:hAnsi="Times New Roman" w:cs="Times New Roman"/>
          <w:sz w:val="28"/>
          <w:szCs w:val="28"/>
        </w:rPr>
      </w:pPr>
      <w:r w:rsidRPr="002F06D4">
        <w:rPr>
          <w:rFonts w:ascii="Times New Roman" w:hAnsi="Times New Roman" w:cs="Times New Roman"/>
          <w:sz w:val="28"/>
          <w:szCs w:val="28"/>
        </w:rPr>
        <w:t>Климатические факторы.</w:t>
      </w:r>
    </w:p>
    <w:p w14:paraId="39DEB791" w14:textId="130A3EFF"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noProof/>
          <w:sz w:val="28"/>
          <w:szCs w:val="28"/>
        </w:rPr>
        <w:drawing>
          <wp:inline distT="0" distB="0" distL="0" distR="0" wp14:anchorId="7EE8420A" wp14:editId="3417E072">
            <wp:extent cx="5886450" cy="5334000"/>
            <wp:effectExtent l="0" t="0" r="0" b="0"/>
            <wp:docPr id="25" name="Рисунок 25" descr="продуценты, консументы, редуц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продуценты, консументы, редуцен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5334000"/>
                    </a:xfrm>
                    <a:prstGeom prst="rect">
                      <a:avLst/>
                    </a:prstGeom>
                    <a:noFill/>
                    <a:ln>
                      <a:noFill/>
                    </a:ln>
                  </pic:spPr>
                </pic:pic>
              </a:graphicData>
            </a:graphic>
          </wp:inline>
        </w:drawing>
      </w:r>
    </w:p>
    <w:p w14:paraId="30350015" w14:textId="77777777" w:rsidR="002F06D4" w:rsidRPr="002F06D4" w:rsidRDefault="002F06D4" w:rsidP="002F06D4">
      <w:pPr>
        <w:pStyle w:val="4"/>
        <w:shd w:val="clear" w:color="auto" w:fill="FCFCFC"/>
        <w:spacing w:before="0" w:beforeAutospacing="0" w:after="0" w:afterAutospacing="0" w:line="390" w:lineRule="atLeast"/>
        <w:jc w:val="center"/>
        <w:textAlignment w:val="baseline"/>
        <w:rPr>
          <w:b w:val="0"/>
          <w:bCs w:val="0"/>
          <w:sz w:val="28"/>
          <w:szCs w:val="28"/>
        </w:rPr>
      </w:pPr>
      <w:r w:rsidRPr="002F06D4">
        <w:rPr>
          <w:rStyle w:val="a4"/>
          <w:b/>
          <w:bCs/>
          <w:sz w:val="28"/>
          <w:szCs w:val="28"/>
          <w:bdr w:val="none" w:sz="0" w:space="0" w:color="auto" w:frame="1"/>
        </w:rPr>
        <w:t>ВИДОВАЯ И ПРОСТРАНСТВЕННАЯ СТРУКТУРЫ ЭКОСИСТЕМЫ</w:t>
      </w:r>
    </w:p>
    <w:p w14:paraId="7C50E743"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rStyle w:val="a4"/>
          <w:sz w:val="28"/>
          <w:szCs w:val="28"/>
          <w:bdr w:val="none" w:sz="0" w:space="0" w:color="auto" w:frame="1"/>
        </w:rPr>
        <w:t>Видовая структура</w:t>
      </w:r>
      <w:r w:rsidRPr="002F06D4">
        <w:rPr>
          <w:sz w:val="28"/>
          <w:szCs w:val="28"/>
        </w:rPr>
        <w:t> экосистемы — совокупность видов растений и животных, образующих данный биогеоценоз. Она представлена всеми группами организмов. Нарушение какого-либо звена в цепи питания вызывает нарушение экосистемы в целом.</w:t>
      </w:r>
    </w:p>
    <w:p w14:paraId="46C4FA0A" w14:textId="77777777" w:rsidR="002F06D4" w:rsidRPr="002F06D4" w:rsidRDefault="002F06D4" w:rsidP="002F06D4">
      <w:pPr>
        <w:pStyle w:val="a3"/>
        <w:shd w:val="clear" w:color="auto" w:fill="FCFCFC"/>
        <w:spacing w:before="0" w:beforeAutospacing="0" w:after="0" w:afterAutospacing="0"/>
        <w:textAlignment w:val="baseline"/>
        <w:rPr>
          <w:sz w:val="28"/>
          <w:szCs w:val="28"/>
        </w:rPr>
      </w:pPr>
      <w:r w:rsidRPr="002F06D4">
        <w:rPr>
          <w:sz w:val="28"/>
          <w:szCs w:val="28"/>
        </w:rPr>
        <w:t>Популяции разных видов в экосистеме распределены особым образом (</w:t>
      </w:r>
      <w:r w:rsidRPr="002F06D4">
        <w:rPr>
          <w:rStyle w:val="a4"/>
          <w:sz w:val="28"/>
          <w:szCs w:val="28"/>
          <w:bdr w:val="none" w:sz="0" w:space="0" w:color="auto" w:frame="1"/>
        </w:rPr>
        <w:t>пространственная структура</w:t>
      </w:r>
      <w:r w:rsidRPr="002F06D4">
        <w:rPr>
          <w:sz w:val="28"/>
          <w:szCs w:val="28"/>
        </w:rPr>
        <w:t>). Основу вертикальной структуры формирует растительность. </w:t>
      </w:r>
      <w:proofErr w:type="spellStart"/>
      <w:r w:rsidRPr="002F06D4">
        <w:rPr>
          <w:rStyle w:val="a4"/>
          <w:sz w:val="28"/>
          <w:szCs w:val="28"/>
          <w:bdr w:val="none" w:sz="0" w:space="0" w:color="auto" w:frame="1"/>
        </w:rPr>
        <w:t>Ярусность</w:t>
      </w:r>
      <w:proofErr w:type="spellEnd"/>
      <w:r w:rsidRPr="002F06D4">
        <w:rPr>
          <w:sz w:val="28"/>
          <w:szCs w:val="28"/>
        </w:rPr>
        <w:t> — разделение сообщества как в надземном, так и подземном пространстве на этажи. </w:t>
      </w:r>
      <w:r w:rsidRPr="002F06D4">
        <w:rPr>
          <w:rStyle w:val="a4"/>
          <w:sz w:val="28"/>
          <w:szCs w:val="28"/>
          <w:bdr w:val="none" w:sz="0" w:space="0" w:color="auto" w:frame="1"/>
        </w:rPr>
        <w:t>Мозаичность</w:t>
      </w:r>
      <w:r w:rsidRPr="002F06D4">
        <w:rPr>
          <w:sz w:val="28"/>
          <w:szCs w:val="28"/>
        </w:rPr>
        <w:t xml:space="preserve"> — характер </w:t>
      </w:r>
      <w:r w:rsidRPr="002F06D4">
        <w:rPr>
          <w:sz w:val="28"/>
          <w:szCs w:val="28"/>
        </w:rPr>
        <w:lastRenderedPageBreak/>
        <w:t>горизонтального распределения виден в биотопе, определяемый неоднородностью почвенных условий, рельефом и деятельностью человека.</w:t>
      </w:r>
    </w:p>
    <w:p w14:paraId="0DB91F7D" w14:textId="77777777" w:rsidR="002F06D4" w:rsidRPr="002F06D4" w:rsidRDefault="002F06D4" w:rsidP="002F06D4">
      <w:pPr>
        <w:pStyle w:val="a3"/>
        <w:shd w:val="clear" w:color="auto" w:fill="FCFCFC"/>
        <w:spacing w:before="0" w:beforeAutospacing="0" w:after="225" w:afterAutospacing="0"/>
        <w:textAlignment w:val="baseline"/>
        <w:rPr>
          <w:sz w:val="28"/>
          <w:szCs w:val="28"/>
        </w:rPr>
      </w:pPr>
      <w:r w:rsidRPr="002F06D4">
        <w:rPr>
          <w:sz w:val="28"/>
          <w:szCs w:val="28"/>
        </w:rPr>
        <w:t> </w:t>
      </w:r>
    </w:p>
    <w:p w14:paraId="7394A6A1" w14:textId="77777777" w:rsidR="00DB188A" w:rsidRPr="002F06D4" w:rsidRDefault="00DB188A" w:rsidP="00DB188A">
      <w:pPr>
        <w:shd w:val="clear" w:color="auto" w:fill="FCFCFC"/>
        <w:spacing w:after="225" w:line="390" w:lineRule="atLeast"/>
        <w:textAlignment w:val="baseline"/>
        <w:outlineLvl w:val="3"/>
        <w:rPr>
          <w:rFonts w:ascii="Times New Roman" w:eastAsia="Times New Roman" w:hAnsi="Times New Roman" w:cs="Times New Roman"/>
          <w:sz w:val="28"/>
          <w:szCs w:val="28"/>
          <w:lang w:eastAsia="ru-RU"/>
        </w:rPr>
      </w:pPr>
    </w:p>
    <w:p w14:paraId="409F465D" w14:textId="2E7C59FA" w:rsidR="00DB188A" w:rsidRPr="00DB188A" w:rsidRDefault="00DB188A" w:rsidP="00DB188A">
      <w:pPr>
        <w:shd w:val="clear" w:color="auto" w:fill="FCFCFC"/>
        <w:spacing w:after="225" w:line="390" w:lineRule="atLeast"/>
        <w:jc w:val="center"/>
        <w:textAlignment w:val="baseline"/>
        <w:outlineLvl w:val="3"/>
        <w:rPr>
          <w:rFonts w:ascii="Times New Roman" w:eastAsia="Times New Roman" w:hAnsi="Times New Roman" w:cs="Times New Roman"/>
          <w:b/>
          <w:bCs/>
          <w:sz w:val="40"/>
          <w:szCs w:val="40"/>
          <w:lang w:eastAsia="ru-RU"/>
        </w:rPr>
      </w:pPr>
      <w:r w:rsidRPr="00DB188A">
        <w:rPr>
          <w:rFonts w:ascii="Times New Roman" w:eastAsia="Times New Roman" w:hAnsi="Times New Roman" w:cs="Times New Roman"/>
          <w:b/>
          <w:bCs/>
          <w:sz w:val="40"/>
          <w:szCs w:val="40"/>
          <w:lang w:eastAsia="ru-RU"/>
        </w:rPr>
        <w:t>Цепи и сети питания</w:t>
      </w:r>
    </w:p>
    <w:p w14:paraId="395B43C3" w14:textId="77777777" w:rsidR="00DB188A" w:rsidRPr="00DB188A" w:rsidRDefault="00DB188A" w:rsidP="00DB188A">
      <w:pPr>
        <w:shd w:val="clear" w:color="auto" w:fill="FCFCFC"/>
        <w:spacing w:after="0" w:line="240" w:lineRule="auto"/>
        <w:ind w:firstLine="708"/>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Цепь питания</w:t>
      </w:r>
      <w:r w:rsidRPr="00DB188A">
        <w:rPr>
          <w:rFonts w:ascii="Times New Roman" w:eastAsia="Times New Roman" w:hAnsi="Times New Roman" w:cs="Times New Roman"/>
          <w:sz w:val="28"/>
          <w:szCs w:val="28"/>
          <w:lang w:eastAsia="ru-RU"/>
        </w:rPr>
        <w:t> — последовательность организмов, в которой происходит поэтапный перенос вещества и энергии от источника к потребителю. Каждое предыдущее звено является пищей для следующего.</w:t>
      </w:r>
    </w:p>
    <w:p w14:paraId="7D4371D8"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i/>
          <w:iCs/>
          <w:sz w:val="28"/>
          <w:szCs w:val="28"/>
          <w:bdr w:val="none" w:sz="0" w:space="0" w:color="auto" w:frame="1"/>
          <w:lang w:eastAsia="ru-RU"/>
        </w:rPr>
        <w:t>Виды цепей питания:</w:t>
      </w:r>
    </w:p>
    <w:p w14:paraId="1F735BCA" w14:textId="77777777" w:rsidR="00DB188A" w:rsidRPr="00DB188A" w:rsidRDefault="00DB188A" w:rsidP="00DB188A">
      <w:pPr>
        <w:numPr>
          <w:ilvl w:val="0"/>
          <w:numId w:val="1"/>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Пастбищные </w:t>
      </w:r>
      <w:r w:rsidRPr="00DB188A">
        <w:rPr>
          <w:rFonts w:ascii="Times New Roman" w:eastAsia="Times New Roman" w:hAnsi="Times New Roman" w:cs="Times New Roman"/>
          <w:sz w:val="28"/>
          <w:szCs w:val="28"/>
          <w:lang w:eastAsia="ru-RU"/>
        </w:rPr>
        <w:t>(цепь выедания). Начинаются с продуц</w:t>
      </w:r>
      <w:bookmarkStart w:id="0" w:name="_GoBack"/>
      <w:bookmarkEnd w:id="0"/>
      <w:r w:rsidRPr="00DB188A">
        <w:rPr>
          <w:rFonts w:ascii="Times New Roman" w:eastAsia="Times New Roman" w:hAnsi="Times New Roman" w:cs="Times New Roman"/>
          <w:sz w:val="28"/>
          <w:szCs w:val="28"/>
          <w:lang w:eastAsia="ru-RU"/>
        </w:rPr>
        <w:t>ентов и включают консументов разных порядков.</w:t>
      </w:r>
    </w:p>
    <w:p w14:paraId="279512A6" w14:textId="77777777" w:rsidR="00DB188A" w:rsidRPr="00DB188A" w:rsidRDefault="00DB188A" w:rsidP="00DB188A">
      <w:pPr>
        <w:numPr>
          <w:ilvl w:val="0"/>
          <w:numId w:val="1"/>
        </w:numPr>
        <w:shd w:val="clear" w:color="auto" w:fill="FCFCFC"/>
        <w:spacing w:after="0" w:line="240" w:lineRule="auto"/>
        <w:ind w:left="450"/>
        <w:textAlignment w:val="baseline"/>
        <w:rPr>
          <w:rFonts w:ascii="Times New Roman" w:eastAsia="Times New Roman" w:hAnsi="Times New Roman" w:cs="Times New Roman"/>
          <w:sz w:val="28"/>
          <w:szCs w:val="28"/>
          <w:lang w:eastAsia="ru-RU"/>
        </w:rPr>
      </w:pPr>
      <w:proofErr w:type="spellStart"/>
      <w:r w:rsidRPr="00DB188A">
        <w:rPr>
          <w:rFonts w:ascii="Times New Roman" w:eastAsia="Times New Roman" w:hAnsi="Times New Roman" w:cs="Times New Roman"/>
          <w:b/>
          <w:bCs/>
          <w:sz w:val="28"/>
          <w:szCs w:val="28"/>
          <w:bdr w:val="none" w:sz="0" w:space="0" w:color="auto" w:frame="1"/>
          <w:lang w:eastAsia="ru-RU"/>
        </w:rPr>
        <w:t>Детритные</w:t>
      </w:r>
      <w:proofErr w:type="spellEnd"/>
      <w:r w:rsidRPr="00DB188A">
        <w:rPr>
          <w:rFonts w:ascii="Times New Roman" w:eastAsia="Times New Roman" w:hAnsi="Times New Roman" w:cs="Times New Roman"/>
          <w:sz w:val="28"/>
          <w:szCs w:val="28"/>
          <w:lang w:eastAsia="ru-RU"/>
        </w:rPr>
        <w:t xml:space="preserve"> (цепь разложения). Начинаются с детрита, включают </w:t>
      </w:r>
      <w:proofErr w:type="spellStart"/>
      <w:r w:rsidRPr="00DB188A">
        <w:rPr>
          <w:rFonts w:ascii="Times New Roman" w:eastAsia="Times New Roman" w:hAnsi="Times New Roman" w:cs="Times New Roman"/>
          <w:sz w:val="28"/>
          <w:szCs w:val="28"/>
          <w:lang w:eastAsia="ru-RU"/>
        </w:rPr>
        <w:t>детритофагов</w:t>
      </w:r>
      <w:proofErr w:type="spellEnd"/>
      <w:r w:rsidRPr="00DB188A">
        <w:rPr>
          <w:rFonts w:ascii="Times New Roman" w:eastAsia="Times New Roman" w:hAnsi="Times New Roman" w:cs="Times New Roman"/>
          <w:sz w:val="28"/>
          <w:szCs w:val="28"/>
          <w:lang w:eastAsia="ru-RU"/>
        </w:rPr>
        <w:t xml:space="preserve"> и </w:t>
      </w:r>
      <w:proofErr w:type="spellStart"/>
      <w:r w:rsidRPr="00DB188A">
        <w:rPr>
          <w:rFonts w:ascii="Times New Roman" w:eastAsia="Times New Roman" w:hAnsi="Times New Roman" w:cs="Times New Roman"/>
          <w:sz w:val="28"/>
          <w:szCs w:val="28"/>
          <w:lang w:eastAsia="ru-RU"/>
        </w:rPr>
        <w:t>редуцентов</w:t>
      </w:r>
      <w:proofErr w:type="spellEnd"/>
      <w:r w:rsidRPr="00DB188A">
        <w:rPr>
          <w:rFonts w:ascii="Times New Roman" w:eastAsia="Times New Roman" w:hAnsi="Times New Roman" w:cs="Times New Roman"/>
          <w:sz w:val="28"/>
          <w:szCs w:val="28"/>
          <w:lang w:eastAsia="ru-RU"/>
        </w:rPr>
        <w:t xml:space="preserve"> и заканчиваются минеральными веществами.</w:t>
      </w:r>
    </w:p>
    <w:p w14:paraId="1CF941F9" w14:textId="6FC092AD"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2F06D4">
        <w:rPr>
          <w:rFonts w:ascii="Times New Roman" w:eastAsia="Times New Roman" w:hAnsi="Times New Roman" w:cs="Times New Roman"/>
          <w:noProof/>
          <w:sz w:val="28"/>
          <w:szCs w:val="28"/>
          <w:lang w:eastAsia="ru-RU"/>
        </w:rPr>
        <w:drawing>
          <wp:inline distT="0" distB="0" distL="0" distR="0" wp14:anchorId="11C9137F" wp14:editId="135645CD">
            <wp:extent cx="5724525" cy="3829050"/>
            <wp:effectExtent l="0" t="0" r="9525" b="0"/>
            <wp:docPr id="2" name="Рисунок 2" descr="Цепи и сети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пи и сети пита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2164B4DE" w14:textId="77777777"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Пищевая (трофическая) цепь — ряд взаимосвязанных видов, каждый из которых служит пищей предыдущему. В реальных биогеоценозах комплексы взаимосвязанных трофических цепей образуют пищевые сети.</w:t>
      </w:r>
    </w:p>
    <w:p w14:paraId="7967FB60" w14:textId="77777777" w:rsidR="00DB188A" w:rsidRPr="00DB188A" w:rsidRDefault="00DB188A" w:rsidP="00DB188A">
      <w:pPr>
        <w:shd w:val="clear" w:color="auto" w:fill="FCFCFC"/>
        <w:spacing w:after="0" w:line="240" w:lineRule="auto"/>
        <w:ind w:firstLine="708"/>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Сети питания</w:t>
      </w:r>
      <w:r w:rsidRPr="00DB188A">
        <w:rPr>
          <w:rFonts w:ascii="Times New Roman" w:eastAsia="Times New Roman" w:hAnsi="Times New Roman" w:cs="Times New Roman"/>
          <w:sz w:val="28"/>
          <w:szCs w:val="28"/>
          <w:lang w:eastAsia="ru-RU"/>
        </w:rPr>
        <w:t> — сложившиеся в процессе эволюции взаимоотношения в экосистемах, при которых многие компоненты питаются разными объектами и сами служат пищей различным членам экосистемы.</w:t>
      </w:r>
    </w:p>
    <w:p w14:paraId="252398AC"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 xml:space="preserve">Для существования и развития экосистем необходим постоянный прилив солнечной энергии, усвоение которой обеспечивают продуценты. В </w:t>
      </w:r>
      <w:r w:rsidRPr="00DB188A">
        <w:rPr>
          <w:rFonts w:ascii="Times New Roman" w:eastAsia="Times New Roman" w:hAnsi="Times New Roman" w:cs="Times New Roman"/>
          <w:sz w:val="28"/>
          <w:szCs w:val="28"/>
          <w:lang w:eastAsia="ru-RU"/>
        </w:rPr>
        <w:lastRenderedPageBreak/>
        <w:t>большинстве экосистем биомасса и заключенная в ней энергия уменьшается на каждом новом уровне приблизительно в </w:t>
      </w:r>
      <w:r w:rsidRPr="00DB188A">
        <w:rPr>
          <w:rFonts w:ascii="Times New Roman" w:eastAsia="Times New Roman" w:hAnsi="Times New Roman" w:cs="Times New Roman"/>
          <w:b/>
          <w:bCs/>
          <w:i/>
          <w:iCs/>
          <w:sz w:val="28"/>
          <w:szCs w:val="28"/>
          <w:bdr w:val="none" w:sz="0" w:space="0" w:color="auto" w:frame="1"/>
          <w:lang w:eastAsia="ru-RU"/>
        </w:rPr>
        <w:t>десять раз</w:t>
      </w:r>
      <w:r w:rsidRPr="00DB188A">
        <w:rPr>
          <w:rFonts w:ascii="Times New Roman" w:eastAsia="Times New Roman" w:hAnsi="Times New Roman" w:cs="Times New Roman"/>
          <w:sz w:val="28"/>
          <w:szCs w:val="28"/>
          <w:lang w:eastAsia="ru-RU"/>
        </w:rPr>
        <w:t>.</w:t>
      </w:r>
    </w:p>
    <w:p w14:paraId="61A4CFA1" w14:textId="77777777" w:rsidR="00DB188A" w:rsidRPr="00DB188A" w:rsidRDefault="00DB188A" w:rsidP="00DB188A">
      <w:pPr>
        <w:shd w:val="clear" w:color="auto" w:fill="FCFCFC"/>
        <w:spacing w:after="0" w:line="240" w:lineRule="auto"/>
        <w:ind w:firstLine="708"/>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Трофический уровень</w:t>
      </w:r>
      <w:r w:rsidRPr="00DB188A">
        <w:rPr>
          <w:rFonts w:ascii="Times New Roman" w:eastAsia="Times New Roman" w:hAnsi="Times New Roman" w:cs="Times New Roman"/>
          <w:sz w:val="28"/>
          <w:szCs w:val="28"/>
          <w:lang w:eastAsia="ru-RU"/>
        </w:rPr>
        <w:t> — единица, обозначающая удалённость организма от продуцентов в пищевой (трофической) цепи. Слово </w:t>
      </w:r>
      <w:r w:rsidRPr="00DB188A">
        <w:rPr>
          <w:rFonts w:ascii="Times New Roman" w:eastAsia="Times New Roman" w:hAnsi="Times New Roman" w:cs="Times New Roman"/>
          <w:i/>
          <w:iCs/>
          <w:sz w:val="28"/>
          <w:szCs w:val="28"/>
          <w:bdr w:val="none" w:sz="0" w:space="0" w:color="auto" w:frame="1"/>
          <w:lang w:eastAsia="ru-RU"/>
        </w:rPr>
        <w:t>трофический</w:t>
      </w:r>
      <w:r w:rsidRPr="00DB188A">
        <w:rPr>
          <w:rFonts w:ascii="Times New Roman" w:eastAsia="Times New Roman" w:hAnsi="Times New Roman" w:cs="Times New Roman"/>
          <w:sz w:val="28"/>
          <w:szCs w:val="28"/>
          <w:lang w:eastAsia="ru-RU"/>
        </w:rPr>
        <w:t xml:space="preserve"> происходит от греческого </w:t>
      </w:r>
      <w:proofErr w:type="spellStart"/>
      <w:r w:rsidRPr="00DB188A">
        <w:rPr>
          <w:rFonts w:ascii="Times New Roman" w:eastAsia="Times New Roman" w:hAnsi="Times New Roman" w:cs="Times New Roman"/>
          <w:sz w:val="28"/>
          <w:szCs w:val="28"/>
          <w:lang w:eastAsia="ru-RU"/>
        </w:rPr>
        <w:t>τροφή</w:t>
      </w:r>
      <w:proofErr w:type="spellEnd"/>
      <w:r w:rsidRPr="00DB188A">
        <w:rPr>
          <w:rFonts w:ascii="Times New Roman" w:eastAsia="Times New Roman" w:hAnsi="Times New Roman" w:cs="Times New Roman"/>
          <w:sz w:val="28"/>
          <w:szCs w:val="28"/>
          <w:lang w:eastAsia="ru-RU"/>
        </w:rPr>
        <w:t xml:space="preserve"> — еда.</w:t>
      </w:r>
    </w:p>
    <w:p w14:paraId="0ABE48D4" w14:textId="13945C2D" w:rsidR="00DB188A" w:rsidRPr="002F06D4"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Все экосистемы связаны между собой </w:t>
      </w:r>
      <w:r w:rsidRPr="00DB188A">
        <w:rPr>
          <w:rFonts w:ascii="Times New Roman" w:eastAsia="Times New Roman" w:hAnsi="Times New Roman" w:cs="Times New Roman"/>
          <w:b/>
          <w:bCs/>
          <w:i/>
          <w:iCs/>
          <w:sz w:val="28"/>
          <w:szCs w:val="28"/>
          <w:bdr w:val="none" w:sz="0" w:space="0" w:color="auto" w:frame="1"/>
          <w:lang w:eastAsia="ru-RU"/>
        </w:rPr>
        <w:t>круговоротом веществ</w:t>
      </w:r>
      <w:r w:rsidRPr="00DB188A">
        <w:rPr>
          <w:rFonts w:ascii="Times New Roman" w:eastAsia="Times New Roman" w:hAnsi="Times New Roman" w:cs="Times New Roman"/>
          <w:sz w:val="28"/>
          <w:szCs w:val="28"/>
          <w:lang w:eastAsia="ru-RU"/>
        </w:rPr>
        <w:t>, реализуемым через пищевые сети (и благодаря атмосферным и геологическим явлениям). Пищевые связи в экосистемах характеризуют, используя экологические пирамиды.</w:t>
      </w:r>
    </w:p>
    <w:p w14:paraId="3DA0EEAF"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p>
    <w:p w14:paraId="40FCB1BA" w14:textId="77777777" w:rsidR="00DB188A" w:rsidRPr="00DB188A" w:rsidRDefault="00DB188A" w:rsidP="00DB188A">
      <w:pPr>
        <w:shd w:val="clear" w:color="auto" w:fill="FCFCFC"/>
        <w:spacing w:after="0" w:line="390" w:lineRule="atLeast"/>
        <w:jc w:val="center"/>
        <w:textAlignment w:val="baseline"/>
        <w:outlineLvl w:val="3"/>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Экологическая пирамида</w:t>
      </w:r>
    </w:p>
    <w:p w14:paraId="393AF5B3"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Экологическая пирамида</w:t>
      </w:r>
      <w:r w:rsidRPr="00DB188A">
        <w:rPr>
          <w:rFonts w:ascii="Times New Roman" w:eastAsia="Times New Roman" w:hAnsi="Times New Roman" w:cs="Times New Roman"/>
          <w:sz w:val="28"/>
          <w:szCs w:val="28"/>
          <w:lang w:eastAsia="ru-RU"/>
        </w:rPr>
        <w:t> — закономерность, отражающая соотношение по пищевым уровням продуцентов и консументов различного порядка.</w:t>
      </w:r>
    </w:p>
    <w:p w14:paraId="25F0B8A8"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i/>
          <w:iCs/>
          <w:sz w:val="28"/>
          <w:szCs w:val="28"/>
          <w:bdr w:val="none" w:sz="0" w:space="0" w:color="auto" w:frame="1"/>
          <w:lang w:eastAsia="ru-RU"/>
        </w:rPr>
        <w:t>Типы пирамид:</w:t>
      </w:r>
    </w:p>
    <w:p w14:paraId="1EE8DCB3"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Пирамида энергии</w:t>
      </w:r>
      <w:r w:rsidRPr="00DB188A">
        <w:rPr>
          <w:rFonts w:ascii="Times New Roman" w:eastAsia="Times New Roman" w:hAnsi="Times New Roman" w:cs="Times New Roman"/>
          <w:sz w:val="28"/>
          <w:szCs w:val="28"/>
          <w:lang w:eastAsia="ru-RU"/>
        </w:rPr>
        <w:t>. Закономерность, согласно которой поток энергии постепенно уменьшается и обесценивается при переходе от звена к звену в цепи питания.</w:t>
      </w:r>
    </w:p>
    <w:p w14:paraId="6667866F"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Пирамида биомассы</w:t>
      </w:r>
      <w:r w:rsidRPr="00DB188A">
        <w:rPr>
          <w:rFonts w:ascii="Times New Roman" w:eastAsia="Times New Roman" w:hAnsi="Times New Roman" w:cs="Times New Roman"/>
          <w:sz w:val="28"/>
          <w:szCs w:val="28"/>
          <w:lang w:eastAsia="ru-RU"/>
        </w:rPr>
        <w:t>. Закономерность, согласно которой каждый последующий пищевой уровень имеет массу в 10 раз меньшую, чем предыдущий.</w:t>
      </w:r>
    </w:p>
    <w:p w14:paraId="2C9D2E23"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b/>
          <w:bCs/>
          <w:sz w:val="28"/>
          <w:szCs w:val="28"/>
          <w:bdr w:val="none" w:sz="0" w:space="0" w:color="auto" w:frame="1"/>
          <w:lang w:eastAsia="ru-RU"/>
        </w:rPr>
        <w:t>Пирамида чисел</w:t>
      </w:r>
      <w:r w:rsidRPr="00DB188A">
        <w:rPr>
          <w:rFonts w:ascii="Times New Roman" w:eastAsia="Times New Roman" w:hAnsi="Times New Roman" w:cs="Times New Roman"/>
          <w:sz w:val="28"/>
          <w:szCs w:val="28"/>
          <w:lang w:eastAsia="ru-RU"/>
        </w:rPr>
        <w:t>. Закономерность, отражающая число особей на каждом пищевом уровне. Главная тенденция — уменьшение числа особей от звена к звену.</w:t>
      </w:r>
    </w:p>
    <w:p w14:paraId="24FFB814" w14:textId="5AE73B25"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2F06D4">
        <w:rPr>
          <w:rFonts w:ascii="Times New Roman" w:eastAsia="Times New Roman" w:hAnsi="Times New Roman" w:cs="Times New Roman"/>
          <w:noProof/>
          <w:sz w:val="28"/>
          <w:szCs w:val="28"/>
          <w:lang w:eastAsia="ru-RU"/>
        </w:rPr>
        <w:drawing>
          <wp:inline distT="0" distB="0" distL="0" distR="0" wp14:anchorId="69FD9739" wp14:editId="442BAF0C">
            <wp:extent cx="5857875" cy="4200525"/>
            <wp:effectExtent l="0" t="0" r="9525" b="9525"/>
            <wp:docPr id="1" name="Рисунок 1" descr="Экологическая 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ологическая пирамид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200525"/>
                    </a:xfrm>
                    <a:prstGeom prst="rect">
                      <a:avLst/>
                    </a:prstGeom>
                    <a:noFill/>
                    <a:ln>
                      <a:noFill/>
                    </a:ln>
                  </pic:spPr>
                </pic:pic>
              </a:graphicData>
            </a:graphic>
          </wp:inline>
        </w:drawing>
      </w:r>
    </w:p>
    <w:p w14:paraId="0145960F" w14:textId="77777777" w:rsidR="00DB188A" w:rsidRPr="00DB188A" w:rsidRDefault="00DB188A" w:rsidP="00DB188A">
      <w:pPr>
        <w:shd w:val="clear" w:color="auto" w:fill="FCFCFC"/>
        <w:spacing w:after="0"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u w:val="single"/>
          <w:bdr w:val="none" w:sz="0" w:space="0" w:color="auto" w:frame="1"/>
          <w:lang w:eastAsia="ru-RU"/>
        </w:rPr>
        <w:lastRenderedPageBreak/>
        <w:t>Правило экологической пирамиды</w:t>
      </w:r>
      <w:r w:rsidRPr="00DB188A">
        <w:rPr>
          <w:rFonts w:ascii="Times New Roman" w:eastAsia="Times New Roman" w:hAnsi="Times New Roman" w:cs="Times New Roman"/>
          <w:sz w:val="28"/>
          <w:szCs w:val="28"/>
          <w:lang w:eastAsia="ru-RU"/>
        </w:rPr>
        <w:t>: на каждом предыдущем трофическом уровне количество биомассы, образованной за единицу времени, больше, чем на последующем, в 10 раз.</w:t>
      </w:r>
    </w:p>
    <w:p w14:paraId="659A792A" w14:textId="77777777" w:rsidR="00DB188A" w:rsidRPr="00DB188A" w:rsidRDefault="00DB188A" w:rsidP="00DB188A">
      <w:pPr>
        <w:shd w:val="clear" w:color="auto" w:fill="FCFCFC"/>
        <w:spacing w:after="225" w:line="240" w:lineRule="auto"/>
        <w:textAlignment w:val="baseline"/>
        <w:rPr>
          <w:rFonts w:ascii="Times New Roman" w:eastAsia="Times New Roman" w:hAnsi="Times New Roman" w:cs="Times New Roman"/>
          <w:sz w:val="28"/>
          <w:szCs w:val="28"/>
          <w:lang w:eastAsia="ru-RU"/>
        </w:rPr>
      </w:pPr>
      <w:r w:rsidRPr="00DB188A">
        <w:rPr>
          <w:rFonts w:ascii="Times New Roman" w:eastAsia="Times New Roman" w:hAnsi="Times New Roman" w:cs="Times New Roman"/>
          <w:sz w:val="28"/>
          <w:szCs w:val="28"/>
          <w:lang w:eastAsia="ru-RU"/>
        </w:rPr>
        <w:t>Так как биомасса по мере продвижения на высшие трофические уровни уменьшается в геометрической прогрессии, их общее количество обычно не превышает трех-пяти.</w:t>
      </w:r>
    </w:p>
    <w:p w14:paraId="3DC81B86" w14:textId="77777777" w:rsidR="00DB188A" w:rsidRPr="002F06D4" w:rsidRDefault="00DB188A" w:rsidP="00DB188A">
      <w:pPr>
        <w:jc w:val="center"/>
        <w:rPr>
          <w:rFonts w:ascii="Times New Roman" w:hAnsi="Times New Roman" w:cs="Times New Roman"/>
          <w:sz w:val="28"/>
          <w:szCs w:val="28"/>
        </w:rPr>
      </w:pPr>
    </w:p>
    <w:sectPr w:rsidR="00DB188A" w:rsidRPr="002F0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966E8"/>
    <w:multiLevelType w:val="multilevel"/>
    <w:tmpl w:val="282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435C3F"/>
    <w:multiLevelType w:val="multilevel"/>
    <w:tmpl w:val="4D725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4803C1"/>
    <w:multiLevelType w:val="multilevel"/>
    <w:tmpl w:val="77DE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3D2128"/>
    <w:multiLevelType w:val="multilevel"/>
    <w:tmpl w:val="6172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127427"/>
    <w:multiLevelType w:val="multilevel"/>
    <w:tmpl w:val="B602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A53755"/>
    <w:multiLevelType w:val="multilevel"/>
    <w:tmpl w:val="F278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DA7B4A"/>
    <w:multiLevelType w:val="multilevel"/>
    <w:tmpl w:val="3E54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3337FC"/>
    <w:multiLevelType w:val="multilevel"/>
    <w:tmpl w:val="1168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A10164"/>
    <w:multiLevelType w:val="multilevel"/>
    <w:tmpl w:val="1468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EF5F02"/>
    <w:multiLevelType w:val="multilevel"/>
    <w:tmpl w:val="59301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9"/>
  </w:num>
  <w:num w:numId="4">
    <w:abstractNumId w:val="7"/>
  </w:num>
  <w:num w:numId="5">
    <w:abstractNumId w:val="2"/>
  </w:num>
  <w:num w:numId="6">
    <w:abstractNumId w:val="6"/>
  </w:num>
  <w:num w:numId="7">
    <w:abstractNumId w:val="1"/>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88A"/>
    <w:rsid w:val="002F06D4"/>
    <w:rsid w:val="00D61851"/>
    <w:rsid w:val="00DB1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172A"/>
  <w15:chartTrackingRefBased/>
  <w15:docId w15:val="{75D713DA-E49C-457C-957C-EA6F5C45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DB18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qFormat/>
    <w:rsid w:val="00DB188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B188A"/>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DB1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B188A"/>
    <w:rPr>
      <w:b/>
      <w:bCs/>
    </w:rPr>
  </w:style>
  <w:style w:type="character" w:styleId="a5">
    <w:name w:val="Emphasis"/>
    <w:basedOn w:val="a0"/>
    <w:uiPriority w:val="20"/>
    <w:qFormat/>
    <w:rsid w:val="00DB188A"/>
    <w:rPr>
      <w:i/>
      <w:iCs/>
    </w:rPr>
  </w:style>
  <w:style w:type="character" w:styleId="a6">
    <w:name w:val="Hyperlink"/>
    <w:basedOn w:val="a0"/>
    <w:uiPriority w:val="99"/>
    <w:semiHidden/>
    <w:unhideWhenUsed/>
    <w:rsid w:val="00DB188A"/>
    <w:rPr>
      <w:color w:val="0000FF"/>
      <w:u w:val="single"/>
    </w:rPr>
  </w:style>
  <w:style w:type="character" w:customStyle="1" w:styleId="22">
    <w:name w:val="22"/>
    <w:basedOn w:val="a0"/>
    <w:rsid w:val="00DB188A"/>
  </w:style>
  <w:style w:type="paragraph" w:customStyle="1" w:styleId="23">
    <w:name w:val="23"/>
    <w:basedOn w:val="a"/>
    <w:rsid w:val="00DB1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0">
    <w:name w:val="20"/>
    <w:basedOn w:val="a0"/>
    <w:rsid w:val="00DB188A"/>
  </w:style>
  <w:style w:type="character" w:customStyle="1" w:styleId="21">
    <w:name w:val="21"/>
    <w:basedOn w:val="a0"/>
    <w:rsid w:val="00DB188A"/>
  </w:style>
  <w:style w:type="character" w:customStyle="1" w:styleId="20">
    <w:name w:val="Заголовок 2 Знак"/>
    <w:basedOn w:val="a0"/>
    <w:link w:val="2"/>
    <w:uiPriority w:val="9"/>
    <w:rsid w:val="00DB188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3518">
      <w:bodyDiv w:val="1"/>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120"/>
          <w:marBottom w:val="12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1617">
      <w:bodyDiv w:val="1"/>
      <w:marLeft w:val="0"/>
      <w:marRight w:val="0"/>
      <w:marTop w:val="0"/>
      <w:marBottom w:val="0"/>
      <w:divBdr>
        <w:top w:val="none" w:sz="0" w:space="0" w:color="auto"/>
        <w:left w:val="none" w:sz="0" w:space="0" w:color="auto"/>
        <w:bottom w:val="none" w:sz="0" w:space="0" w:color="auto"/>
        <w:right w:val="none" w:sz="0" w:space="0" w:color="auto"/>
      </w:divBdr>
      <w:divsChild>
        <w:div w:id="944918943">
          <w:marLeft w:val="0"/>
          <w:marRight w:val="0"/>
          <w:marTop w:val="120"/>
          <w:marBottom w:val="120"/>
          <w:divBdr>
            <w:top w:val="none" w:sz="0" w:space="0" w:color="auto"/>
            <w:left w:val="none" w:sz="0" w:space="0" w:color="auto"/>
            <w:bottom w:val="none" w:sz="0" w:space="0" w:color="auto"/>
            <w:right w:val="none" w:sz="0" w:space="0" w:color="auto"/>
          </w:divBdr>
          <w:divsChild>
            <w:div w:id="2925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876">
      <w:bodyDiv w:val="1"/>
      <w:marLeft w:val="0"/>
      <w:marRight w:val="0"/>
      <w:marTop w:val="0"/>
      <w:marBottom w:val="0"/>
      <w:divBdr>
        <w:top w:val="none" w:sz="0" w:space="0" w:color="auto"/>
        <w:left w:val="none" w:sz="0" w:space="0" w:color="auto"/>
        <w:bottom w:val="none" w:sz="0" w:space="0" w:color="auto"/>
        <w:right w:val="none" w:sz="0" w:space="0" w:color="auto"/>
      </w:divBdr>
      <w:divsChild>
        <w:div w:id="716900557">
          <w:marLeft w:val="0"/>
          <w:marRight w:val="0"/>
          <w:marTop w:val="120"/>
          <w:marBottom w:val="120"/>
          <w:divBdr>
            <w:top w:val="none" w:sz="0" w:space="0" w:color="auto"/>
            <w:left w:val="none" w:sz="0" w:space="0" w:color="auto"/>
            <w:bottom w:val="none" w:sz="0" w:space="0" w:color="auto"/>
            <w:right w:val="none" w:sz="0" w:space="0" w:color="auto"/>
          </w:divBdr>
          <w:divsChild>
            <w:div w:id="1777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7645">
      <w:bodyDiv w:val="1"/>
      <w:marLeft w:val="0"/>
      <w:marRight w:val="0"/>
      <w:marTop w:val="0"/>
      <w:marBottom w:val="0"/>
      <w:divBdr>
        <w:top w:val="none" w:sz="0" w:space="0" w:color="auto"/>
        <w:left w:val="none" w:sz="0" w:space="0" w:color="auto"/>
        <w:bottom w:val="none" w:sz="0" w:space="0" w:color="auto"/>
        <w:right w:val="none" w:sz="0" w:space="0" w:color="auto"/>
      </w:divBdr>
    </w:div>
    <w:div w:id="1261256521">
      <w:bodyDiv w:val="1"/>
      <w:marLeft w:val="0"/>
      <w:marRight w:val="0"/>
      <w:marTop w:val="0"/>
      <w:marBottom w:val="0"/>
      <w:divBdr>
        <w:top w:val="none" w:sz="0" w:space="0" w:color="auto"/>
        <w:left w:val="none" w:sz="0" w:space="0" w:color="auto"/>
        <w:bottom w:val="none" w:sz="0" w:space="0" w:color="auto"/>
        <w:right w:val="none" w:sz="0" w:space="0" w:color="auto"/>
      </w:divBdr>
      <w:divsChild>
        <w:div w:id="1941910300">
          <w:marLeft w:val="0"/>
          <w:marRight w:val="0"/>
          <w:marTop w:val="120"/>
          <w:marBottom w:val="120"/>
          <w:divBdr>
            <w:top w:val="none" w:sz="0" w:space="0" w:color="auto"/>
            <w:left w:val="none" w:sz="0" w:space="0" w:color="auto"/>
            <w:bottom w:val="none" w:sz="0" w:space="0" w:color="auto"/>
            <w:right w:val="none" w:sz="0" w:space="0" w:color="auto"/>
          </w:divBdr>
          <w:divsChild>
            <w:div w:id="2119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49630">
      <w:bodyDiv w:val="1"/>
      <w:marLeft w:val="0"/>
      <w:marRight w:val="0"/>
      <w:marTop w:val="0"/>
      <w:marBottom w:val="0"/>
      <w:divBdr>
        <w:top w:val="none" w:sz="0" w:space="0" w:color="auto"/>
        <w:left w:val="none" w:sz="0" w:space="0" w:color="auto"/>
        <w:bottom w:val="none" w:sz="0" w:space="0" w:color="auto"/>
        <w:right w:val="none" w:sz="0" w:space="0" w:color="auto"/>
      </w:divBdr>
      <w:divsChild>
        <w:div w:id="786580189">
          <w:marLeft w:val="0"/>
          <w:marRight w:val="0"/>
          <w:marTop w:val="120"/>
          <w:marBottom w:val="120"/>
          <w:divBdr>
            <w:top w:val="none" w:sz="0" w:space="0" w:color="auto"/>
            <w:left w:val="none" w:sz="0" w:space="0" w:color="auto"/>
            <w:bottom w:val="none" w:sz="0" w:space="0" w:color="auto"/>
            <w:right w:val="none" w:sz="0" w:space="0" w:color="auto"/>
          </w:divBdr>
          <w:divsChild>
            <w:div w:id="9707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6805">
      <w:bodyDiv w:val="1"/>
      <w:marLeft w:val="0"/>
      <w:marRight w:val="0"/>
      <w:marTop w:val="0"/>
      <w:marBottom w:val="0"/>
      <w:divBdr>
        <w:top w:val="none" w:sz="0" w:space="0" w:color="auto"/>
        <w:left w:val="none" w:sz="0" w:space="0" w:color="auto"/>
        <w:bottom w:val="none" w:sz="0" w:space="0" w:color="auto"/>
        <w:right w:val="none" w:sz="0" w:space="0" w:color="auto"/>
      </w:divBdr>
      <w:divsChild>
        <w:div w:id="1987931781">
          <w:marLeft w:val="0"/>
          <w:marRight w:val="0"/>
          <w:marTop w:val="120"/>
          <w:marBottom w:val="120"/>
          <w:divBdr>
            <w:top w:val="none" w:sz="0" w:space="0" w:color="auto"/>
            <w:left w:val="none" w:sz="0" w:space="0" w:color="auto"/>
            <w:bottom w:val="none" w:sz="0" w:space="0" w:color="auto"/>
            <w:right w:val="none" w:sz="0" w:space="0" w:color="auto"/>
          </w:divBdr>
          <w:divsChild>
            <w:div w:id="3445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9195">
      <w:bodyDiv w:val="1"/>
      <w:marLeft w:val="0"/>
      <w:marRight w:val="0"/>
      <w:marTop w:val="0"/>
      <w:marBottom w:val="0"/>
      <w:divBdr>
        <w:top w:val="none" w:sz="0" w:space="0" w:color="auto"/>
        <w:left w:val="none" w:sz="0" w:space="0" w:color="auto"/>
        <w:bottom w:val="none" w:sz="0" w:space="0" w:color="auto"/>
        <w:right w:val="none" w:sz="0" w:space="0" w:color="auto"/>
      </w:divBdr>
      <w:divsChild>
        <w:div w:id="1063989747">
          <w:marLeft w:val="0"/>
          <w:marRight w:val="0"/>
          <w:marTop w:val="120"/>
          <w:marBottom w:val="120"/>
          <w:divBdr>
            <w:top w:val="none" w:sz="0" w:space="0" w:color="auto"/>
            <w:left w:val="none" w:sz="0" w:space="0" w:color="auto"/>
            <w:bottom w:val="none" w:sz="0" w:space="0" w:color="auto"/>
            <w:right w:val="none" w:sz="0" w:space="0" w:color="auto"/>
          </w:divBdr>
          <w:divsChild>
            <w:div w:id="1902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3491</Words>
  <Characters>19899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Осипенко</dc:creator>
  <cp:keywords/>
  <dc:description/>
  <cp:lastModifiedBy>Маргарита Осипенко</cp:lastModifiedBy>
  <cp:revision>1</cp:revision>
  <dcterms:created xsi:type="dcterms:W3CDTF">2020-03-19T15:56:00Z</dcterms:created>
  <dcterms:modified xsi:type="dcterms:W3CDTF">2020-03-19T16:15:00Z</dcterms:modified>
</cp:coreProperties>
</file>