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99" w:rsidRPr="00BC4A93" w:rsidRDefault="001D3F99" w:rsidP="001D3F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32"/>
          <w:szCs w:val="32"/>
        </w:rPr>
      </w:pPr>
      <w:r w:rsidRPr="00BC4A93">
        <w:rPr>
          <w:color w:val="222222"/>
          <w:sz w:val="32"/>
          <w:szCs w:val="32"/>
        </w:rPr>
        <w:t>Очень часто в волейболе возникают ситуации, когда исход матча определяется не индивидуальным мастерством игроков команды, не их техническим арсеналом, а тактикой игры. И чем выше уровень команд, тем этот фактор более значим. Поэтому, любой волейболист для успешного ведения игры должен обладать знаниями основ тактической подготовки, чему и посвящена настоящая статья.</w:t>
      </w:r>
    </w:p>
    <w:p w:rsidR="001D3F99" w:rsidRPr="00BC4A93" w:rsidRDefault="001D3F99" w:rsidP="001D3F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BC4A93">
        <w:rPr>
          <w:color w:val="222222"/>
          <w:sz w:val="32"/>
          <w:szCs w:val="32"/>
        </w:rPr>
        <w:t>В статье мы разберем взгляд автора на некоторые вопросы тактики нападения и тактики защиты. Надеюсь, что представленный материал будет интересен и полезен всем заинтересованным лицам.</w:t>
      </w:r>
    </w:p>
    <w:p w:rsidR="00BC4A93" w:rsidRDefault="00BC4A93" w:rsidP="001D3F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C4A93" w:rsidRPr="001D3F99" w:rsidRDefault="00BC4A93" w:rsidP="001D3F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1D3F99" w:rsidRDefault="00BC4A93" w:rsidP="001D3F99">
      <w:pPr>
        <w:shd w:val="clear" w:color="auto" w:fill="FFFFFF"/>
        <w:spacing w:after="0" w:line="779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4461094"/>
            <wp:effectExtent l="19050" t="0" r="3175" b="0"/>
            <wp:docPr id="4" name="Рисунок 1" descr="https://ds04.infourok.ru/uploads/ex/08d8/001369c7-91d2fdcc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d8/001369c7-91d2fdcc/img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DB" w:rsidRDefault="005856DB" w:rsidP="001D3F99">
      <w:pPr>
        <w:shd w:val="clear" w:color="auto" w:fill="FFFFFF"/>
        <w:spacing w:after="0" w:line="77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</w:pPr>
    </w:p>
    <w:p w:rsidR="005856DB" w:rsidRDefault="005856DB" w:rsidP="001D3F99">
      <w:pPr>
        <w:shd w:val="clear" w:color="auto" w:fill="FFFFFF"/>
        <w:spacing w:after="0" w:line="77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</w:pPr>
    </w:p>
    <w:p w:rsidR="005856DB" w:rsidRDefault="005856DB" w:rsidP="001D3F99">
      <w:pPr>
        <w:shd w:val="clear" w:color="auto" w:fill="FFFFFF"/>
        <w:spacing w:after="0" w:line="77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</w:pPr>
    </w:p>
    <w:p w:rsidR="005856DB" w:rsidRDefault="005856DB" w:rsidP="001D3F99">
      <w:pPr>
        <w:shd w:val="clear" w:color="auto" w:fill="FFFFFF"/>
        <w:spacing w:after="0" w:line="77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</w:pPr>
    </w:p>
    <w:p w:rsidR="001D3F99" w:rsidRDefault="001D3F99" w:rsidP="001D3F99">
      <w:pPr>
        <w:shd w:val="clear" w:color="auto" w:fill="FFFFFF"/>
        <w:spacing w:after="0" w:line="77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</w:pPr>
      <w:r w:rsidRPr="001D3F99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lastRenderedPageBreak/>
        <w:t>Защитные действия игроков передней линии</w:t>
      </w:r>
    </w:p>
    <w:p w:rsidR="001D3F99" w:rsidRPr="001D3F99" w:rsidRDefault="001D3F99" w:rsidP="001D3F99">
      <w:pPr>
        <w:shd w:val="clear" w:color="auto" w:fill="FFFFFF"/>
        <w:spacing w:after="0" w:line="77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</w:pPr>
    </w:p>
    <w:p w:rsidR="001D3F99" w:rsidRPr="00BC4A93" w:rsidRDefault="001D3F99" w:rsidP="001D3F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BC4A93">
        <w:rPr>
          <w:rFonts w:ascii="Times New Roman" w:eastAsia="Times New Roman" w:hAnsi="Times New Roman" w:cs="Times New Roman"/>
          <w:color w:val="222222"/>
          <w:sz w:val="32"/>
          <w:szCs w:val="32"/>
        </w:rPr>
        <w:t>Надо признать, что наиболее эффективными защитными действиями этих игроков является их игра на блоке. Поэтому, в первую очередь, в задачу игроков передней линии входит правильная постановка одиночного, двойного, а где возможно - и тройного блока. Необходимо использовать любую оплошность противника (неточный прием подачи, завышенная передача на удар и др.) для применения группового блокирования.</w:t>
      </w:r>
    </w:p>
    <w:p w:rsidR="001D3F99" w:rsidRPr="00BC4A93" w:rsidRDefault="001D3F99" w:rsidP="001D3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BC4A93">
        <w:rPr>
          <w:rFonts w:ascii="Times New Roman" w:eastAsia="Times New Roman" w:hAnsi="Times New Roman" w:cs="Times New Roman"/>
          <w:color w:val="222222"/>
          <w:sz w:val="32"/>
          <w:szCs w:val="32"/>
        </w:rPr>
        <w:t>Но, что делать, если групповой блок поставить не удается? Рассмотрим самые типичные случаи.</w:t>
      </w:r>
    </w:p>
    <w:p w:rsidR="001D3F99" w:rsidRPr="00BC4A93" w:rsidRDefault="001D3F99" w:rsidP="001D3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1D3F99" w:rsidRPr="00BC4A93" w:rsidRDefault="001D3F99" w:rsidP="001D3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BC4A93">
        <w:rPr>
          <w:rFonts w:ascii="Times New Roman" w:eastAsia="Times New Roman" w:hAnsi="Times New Roman" w:cs="Times New Roman"/>
          <w:noProof/>
          <w:color w:val="001893"/>
          <w:sz w:val="32"/>
          <w:szCs w:val="32"/>
          <w:bdr w:val="none" w:sz="0" w:space="0" w:color="auto" w:frame="1"/>
        </w:rPr>
        <w:drawing>
          <wp:inline distT="0" distB="0" distL="0" distR="0">
            <wp:extent cx="2023745" cy="1663700"/>
            <wp:effectExtent l="19050" t="0" r="0" b="0"/>
            <wp:docPr id="1" name="Рисунок 1" descr="taktika-igri-v-voleib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tika-igri-v-voleib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A9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На рисунке 1 представлен случай, когда противник нападает первым темпом в зоне 3, защитник зоны 3 ставит одиночный блок, а </w:t>
      </w:r>
      <w:proofErr w:type="gramStart"/>
      <w:r w:rsidRPr="00BC4A93">
        <w:rPr>
          <w:rFonts w:ascii="Times New Roman" w:eastAsia="Times New Roman" w:hAnsi="Times New Roman" w:cs="Times New Roman"/>
          <w:color w:val="222222"/>
          <w:sz w:val="32"/>
          <w:szCs w:val="32"/>
        </w:rPr>
        <w:t>крайние</w:t>
      </w:r>
      <w:proofErr w:type="gramEnd"/>
      <w:r w:rsidRPr="00BC4A9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блокирующие на групповой блок не успевают. В такой ситуации блокирующим зон 2 и 4 необходимо сделать шаг в сторону зоны 6 и готовиться принимать возможную скидку, в направлениях, указанных стрелками.</w:t>
      </w:r>
    </w:p>
    <w:p w:rsidR="001D3F99" w:rsidRPr="00BC4A93" w:rsidRDefault="001D3F99" w:rsidP="001D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BC4A93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:rsidR="001D3F99" w:rsidRPr="00BC4A93" w:rsidRDefault="001D3F99" w:rsidP="001D3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BC4A93">
        <w:rPr>
          <w:rFonts w:ascii="Times New Roman" w:eastAsia="Times New Roman" w:hAnsi="Times New Roman" w:cs="Times New Roman"/>
          <w:noProof/>
          <w:color w:val="001893"/>
          <w:sz w:val="32"/>
          <w:szCs w:val="32"/>
          <w:bdr w:val="none" w:sz="0" w:space="0" w:color="auto" w:frame="1"/>
        </w:rPr>
        <w:drawing>
          <wp:inline distT="0" distB="0" distL="0" distR="0">
            <wp:extent cx="2023745" cy="1663700"/>
            <wp:effectExtent l="19050" t="0" r="0" b="0"/>
            <wp:docPr id="2" name="Рисунок 2" descr="taktika-igri-v-voleib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ktika-igri-v-voleib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A9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На рисунке 2 мы видим случай, когда нападение происходит из зоны 4, блокирующие зон 3 и 2 ставят двойной блок, а блокирующий зоны 4 пытается до удара нападающего подстроиться к игрокам зон 3 и 2 и участвовать в тройном блоке, но не успевает это сделать. В этом случае </w:t>
      </w:r>
      <w:r w:rsidRPr="00BC4A93"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>возможны два варианта: а) игрок зоны 4 ставит блок в том месте, где находится (на рисунке – кружок сплошной линией); б) игрок зоны 4 делает шаг в сторону зоны 6 и готовится к приему скидки, по направлениям стрелок.</w:t>
      </w:r>
    </w:p>
    <w:p w:rsidR="001D3F99" w:rsidRPr="00BC4A93" w:rsidRDefault="001D3F99" w:rsidP="001D3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BC4A93">
        <w:rPr>
          <w:rFonts w:ascii="Times New Roman" w:eastAsia="Times New Roman" w:hAnsi="Times New Roman" w:cs="Times New Roman"/>
          <w:noProof/>
          <w:color w:val="001893"/>
          <w:sz w:val="32"/>
          <w:szCs w:val="32"/>
          <w:bdr w:val="none" w:sz="0" w:space="0" w:color="auto" w:frame="1"/>
        </w:rPr>
        <w:drawing>
          <wp:inline distT="0" distB="0" distL="0" distR="0">
            <wp:extent cx="2098675" cy="1663700"/>
            <wp:effectExtent l="19050" t="0" r="0" b="0"/>
            <wp:docPr id="3" name="Рисунок 3" descr="taktika-igri-v-voleibo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ktika-igri-v-voleibo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C4A93">
        <w:rPr>
          <w:rFonts w:ascii="Times New Roman" w:eastAsia="Times New Roman" w:hAnsi="Times New Roman" w:cs="Times New Roman"/>
          <w:color w:val="222222"/>
          <w:sz w:val="32"/>
          <w:szCs w:val="32"/>
        </w:rPr>
        <w:t>И, наконец, на рисунке 3 показан случай, когда при нападении из зоны 4 и постановке двойного блока игроками зон 3 и 2, защитник зоны 4 оттягивается к боковой линии и линии нападения для приема нападающего удара, а в случае, если вместо удара происходит скидка, защитник принимает ее в направлениях, указанных стрелками.</w:t>
      </w:r>
      <w:proofErr w:type="gramEnd"/>
      <w:r w:rsidRPr="00BC4A9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Необходимо отметить, что последний вариант действий защитника зоны 4 является наименее предпочтительным, поскольку, в большинстве случаев, в момент совершения нападающего удара, или скидки, защитник, либо движется в направлении боковой линии, либо находится в статичном состоянии, и, поэтому, играет «на </w:t>
      </w:r>
      <w:proofErr w:type="spellStart"/>
      <w:r w:rsidRPr="00BC4A93">
        <w:rPr>
          <w:rFonts w:ascii="Times New Roman" w:eastAsia="Times New Roman" w:hAnsi="Times New Roman" w:cs="Times New Roman"/>
          <w:color w:val="222222"/>
          <w:sz w:val="32"/>
          <w:szCs w:val="32"/>
        </w:rPr>
        <w:t>противоходе</w:t>
      </w:r>
      <w:proofErr w:type="spellEnd"/>
      <w:r w:rsidRPr="00BC4A93">
        <w:rPr>
          <w:rFonts w:ascii="Times New Roman" w:eastAsia="Times New Roman" w:hAnsi="Times New Roman" w:cs="Times New Roman"/>
          <w:color w:val="222222"/>
          <w:sz w:val="32"/>
          <w:szCs w:val="32"/>
        </w:rPr>
        <w:t>», что очень редко является эффективным.</w:t>
      </w:r>
    </w:p>
    <w:p w:rsidR="001D3F99" w:rsidRPr="00BC4A93" w:rsidRDefault="001D3F99" w:rsidP="001D3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BC4A93">
        <w:rPr>
          <w:rFonts w:ascii="Times New Roman" w:eastAsia="Times New Roman" w:hAnsi="Times New Roman" w:cs="Times New Roman"/>
          <w:color w:val="222222"/>
          <w:sz w:val="32"/>
          <w:szCs w:val="32"/>
        </w:rPr>
        <w:t>В случае, когда нападение происходит из зоны 2, действия защитников зон 2 и 4 должны поменяться местами.</w:t>
      </w:r>
    </w:p>
    <w:p w:rsidR="001D3F99" w:rsidRPr="00BC4A93" w:rsidRDefault="001D3F99" w:rsidP="001D3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BC4A93">
        <w:rPr>
          <w:rFonts w:ascii="Times New Roman" w:eastAsia="Times New Roman" w:hAnsi="Times New Roman" w:cs="Times New Roman"/>
          <w:color w:val="222222"/>
          <w:sz w:val="32"/>
          <w:szCs w:val="32"/>
        </w:rPr>
        <w:t>Разобранные вопросы и принципы тактики игры в волейбол могут применяться в защитных действиях игроков передней линии против любых тактических комбинаций нападения.</w:t>
      </w:r>
    </w:p>
    <w:p w:rsidR="00A8552A" w:rsidRPr="00BC4A93" w:rsidRDefault="00A8552A">
      <w:pPr>
        <w:rPr>
          <w:rFonts w:ascii="Times New Roman" w:hAnsi="Times New Roman" w:cs="Times New Roman"/>
          <w:sz w:val="32"/>
          <w:szCs w:val="32"/>
        </w:rPr>
      </w:pPr>
    </w:p>
    <w:sectPr w:rsidR="00A8552A" w:rsidRPr="00BC4A93" w:rsidSect="00DD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1D3F99"/>
    <w:rsid w:val="00031C3A"/>
    <w:rsid w:val="001D3F99"/>
    <w:rsid w:val="005856DB"/>
    <w:rsid w:val="00A8552A"/>
    <w:rsid w:val="00BC4A93"/>
    <w:rsid w:val="00DD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4B"/>
  </w:style>
  <w:style w:type="paragraph" w:styleId="2">
    <w:name w:val="heading 2"/>
    <w:basedOn w:val="a"/>
    <w:link w:val="20"/>
    <w:uiPriority w:val="9"/>
    <w:qFormat/>
    <w:rsid w:val="001D3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F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D3F99"/>
    <w:rPr>
      <w:b/>
      <w:bCs/>
    </w:rPr>
  </w:style>
  <w:style w:type="paragraph" w:styleId="a4">
    <w:name w:val="Normal (Web)"/>
    <w:basedOn w:val="a"/>
    <w:uiPriority w:val="99"/>
    <w:semiHidden/>
    <w:unhideWhenUsed/>
    <w:rsid w:val="001D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voleybol-ksendzov.ru/wp-content/uploads/2012/02/Taktika-zashhityi-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voleybol-ksendzov.ru/wp-content/uploads/2012/02/Taktika-zashhityi-1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voleybol-ksendzov.ru/wp-content/uploads/2012/02/Taktika-zashhityi-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2020-03-23T10:17:00Z</dcterms:created>
  <dcterms:modified xsi:type="dcterms:W3CDTF">2020-03-23T10:26:00Z</dcterms:modified>
</cp:coreProperties>
</file>